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02" w:rsidRDefault="00822502" w:rsidP="00822502">
      <w:r w:rsidRPr="0029299C">
        <w:rPr>
          <w:noProof/>
          <w:lang w:eastAsia="it-IT"/>
        </w:rPr>
        <w:drawing>
          <wp:inline distT="0" distB="0" distL="0" distR="0">
            <wp:extent cx="1219200" cy="7048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704850"/>
                    </a:xfrm>
                    <a:prstGeom prst="rect">
                      <a:avLst/>
                    </a:prstGeom>
                    <a:noFill/>
                    <a:ln>
                      <a:noFill/>
                    </a:ln>
                  </pic:spPr>
                </pic:pic>
              </a:graphicData>
            </a:graphic>
          </wp:inline>
        </w:drawing>
      </w:r>
      <w:r w:rsidRPr="0029299C">
        <w:rPr>
          <w:noProof/>
          <w:lang w:eastAsia="it-IT"/>
        </w:rPr>
        <w:drawing>
          <wp:inline distT="0" distB="0" distL="0" distR="0">
            <wp:extent cx="828675" cy="6477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647700"/>
                    </a:xfrm>
                    <a:prstGeom prst="rect">
                      <a:avLst/>
                    </a:prstGeom>
                    <a:noFill/>
                    <a:ln>
                      <a:noFill/>
                    </a:ln>
                  </pic:spPr>
                </pic:pic>
              </a:graphicData>
            </a:graphic>
          </wp:inline>
        </w:drawing>
      </w:r>
      <w:r w:rsidRPr="0029299C">
        <w:rPr>
          <w:noProof/>
          <w:lang w:eastAsia="it-IT"/>
        </w:rPr>
        <w:drawing>
          <wp:inline distT="0" distB="0" distL="0" distR="0">
            <wp:extent cx="704850" cy="7905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r w:rsidRPr="0029299C">
        <w:rPr>
          <w:noProof/>
          <w:lang w:eastAsia="it-IT"/>
        </w:rPr>
        <w:drawing>
          <wp:inline distT="0" distB="0" distL="0" distR="0">
            <wp:extent cx="476250" cy="7239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inline>
        </w:drawing>
      </w:r>
      <w:r w:rsidRPr="0029299C">
        <w:rPr>
          <w:noProof/>
          <w:lang w:eastAsia="it-IT"/>
        </w:rPr>
        <w:drawing>
          <wp:inline distT="0" distB="0" distL="0" distR="0">
            <wp:extent cx="590550" cy="8953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895350"/>
                    </a:xfrm>
                    <a:prstGeom prst="rect">
                      <a:avLst/>
                    </a:prstGeom>
                    <a:noFill/>
                    <a:ln>
                      <a:noFill/>
                    </a:ln>
                  </pic:spPr>
                </pic:pic>
              </a:graphicData>
            </a:graphic>
          </wp:inline>
        </w:drawing>
      </w:r>
      <w:r w:rsidRPr="0029299C">
        <w:rPr>
          <w:noProof/>
          <w:lang w:eastAsia="it-IT"/>
        </w:rPr>
        <w:drawing>
          <wp:inline distT="0" distB="0" distL="0" distR="0">
            <wp:extent cx="904875" cy="7334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733425"/>
                    </a:xfrm>
                    <a:prstGeom prst="rect">
                      <a:avLst/>
                    </a:prstGeom>
                    <a:noFill/>
                    <a:ln>
                      <a:noFill/>
                    </a:ln>
                  </pic:spPr>
                </pic:pic>
              </a:graphicData>
            </a:graphic>
          </wp:inline>
        </w:drawing>
      </w:r>
    </w:p>
    <w:sdt>
      <w:sdtPr>
        <w:id w:val="-858044866"/>
        <w:docPartObj>
          <w:docPartGallery w:val="Cover Pages"/>
          <w:docPartUnique/>
        </w:docPartObj>
      </w:sdtPr>
      <w:sdtEndPr/>
      <w:sdtContent>
        <w:p w:rsidR="00DB0470" w:rsidRDefault="00DB0470">
          <w:pPr>
            <w:rPr>
              <w:rFonts w:asciiTheme="majorHAnsi" w:eastAsiaTheme="majorEastAsia" w:hAnsiTheme="majorHAnsi" w:cstheme="majorBidi"/>
              <w:color w:val="2E74B5" w:themeColor="accent1" w:themeShade="BF"/>
              <w:sz w:val="32"/>
              <w:szCs w:val="32"/>
            </w:rPr>
          </w:pPr>
          <w:r>
            <w:rPr>
              <w:noProof/>
              <w:lang w:eastAsia="it-IT"/>
            </w:rPr>
            <mc:AlternateContent>
              <mc:Choice Requires="wps">
                <w:drawing>
                  <wp:anchor distT="0" distB="0" distL="182880" distR="182880" simplePos="0" relativeHeight="251660288" behindDoc="0" locked="0" layoutInCell="1" allowOverlap="1">
                    <wp:simplePos x="0" y="0"/>
                    <wp:positionH relativeFrom="margin">
                      <wp:posOffset>490220</wp:posOffset>
                    </wp:positionH>
                    <wp:positionV relativeFrom="page">
                      <wp:posOffset>2811780</wp:posOffset>
                    </wp:positionV>
                    <wp:extent cx="4686300" cy="6720840"/>
                    <wp:effectExtent l="0" t="0" r="10160" b="3810"/>
                    <wp:wrapSquare wrapText="bothSides"/>
                    <wp:docPr id="131" name="Casella di tes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gliatabella"/>
                                  <w:tblW w:w="0" w:type="auto"/>
                                  <w:tblInd w:w="-5" w:type="dxa"/>
                                  <w:shd w:val="clear" w:color="auto" w:fill="E7E6E6" w:themeFill="background2"/>
                                  <w:tblLook w:val="04A0" w:firstRow="1" w:lastRow="0" w:firstColumn="1" w:lastColumn="0" w:noHBand="0" w:noVBand="1"/>
                                </w:tblPr>
                                <w:tblGrid>
                                  <w:gridCol w:w="7578"/>
                                </w:tblGrid>
                                <w:tr w:rsidR="00A23AA7" w:rsidRPr="00DC18B8" w:rsidTr="00A23AA7">
                                  <w:tc>
                                    <w:tcPr>
                                      <w:tcW w:w="7578" w:type="dxa"/>
                                      <w:shd w:val="clear" w:color="auto" w:fill="E7E6E6" w:themeFill="background2"/>
                                    </w:tcPr>
                                    <w:p w:rsidR="00A23AA7" w:rsidRPr="006C637E" w:rsidRDefault="00A23AA7" w:rsidP="00A23AA7">
                                      <w:pPr>
                                        <w:jc w:val="both"/>
                                        <w:rPr>
                                          <w:sz w:val="52"/>
                                          <w:szCs w:val="52"/>
                                        </w:rPr>
                                      </w:pPr>
                                    </w:p>
                                    <w:p w:rsidR="00A23AA7" w:rsidRDefault="00A23AA7" w:rsidP="00A23AA7">
                                      <w:pPr>
                                        <w:autoSpaceDE w:val="0"/>
                                        <w:autoSpaceDN w:val="0"/>
                                        <w:adjustRightInd w:val="0"/>
                                        <w:jc w:val="both"/>
                                        <w:rPr>
                                          <w:b/>
                                          <w:sz w:val="52"/>
                                          <w:szCs w:val="52"/>
                                          <w:u w:val="single"/>
                                        </w:rPr>
                                      </w:pPr>
                                      <w:r w:rsidRPr="006C637E">
                                        <w:rPr>
                                          <w:b/>
                                          <w:sz w:val="52"/>
                                          <w:szCs w:val="52"/>
                                          <w:u w:val="single"/>
                                        </w:rPr>
                                        <w:t>L</w:t>
                                      </w:r>
                                      <w:r>
                                        <w:rPr>
                                          <w:b/>
                                          <w:sz w:val="52"/>
                                          <w:szCs w:val="52"/>
                                          <w:u w:val="single"/>
                                        </w:rPr>
                                        <w:t>E TRANSIZIONI LAVORATIVE NELLA PROVINCIA DI PISTOIA.</w:t>
                                      </w:r>
                                    </w:p>
                                    <w:p w:rsidR="00A23AA7" w:rsidRPr="006C637E" w:rsidRDefault="00A23AA7" w:rsidP="00A23AA7">
                                      <w:pPr>
                                        <w:autoSpaceDE w:val="0"/>
                                        <w:autoSpaceDN w:val="0"/>
                                        <w:adjustRightInd w:val="0"/>
                                        <w:jc w:val="both"/>
                                        <w:rPr>
                                          <w:b/>
                                          <w:sz w:val="52"/>
                                          <w:szCs w:val="52"/>
                                        </w:rPr>
                                      </w:pPr>
                                      <w:r>
                                        <w:rPr>
                                          <w:b/>
                                          <w:sz w:val="52"/>
                                          <w:szCs w:val="52"/>
                                          <w:u w:val="single"/>
                                        </w:rPr>
                                        <w:t>Un’analisi di medio periodo (2013-2014).</w:t>
                                      </w:r>
                                    </w:p>
                                  </w:tc>
                                </w:tr>
                              </w:tbl>
                              <w:p w:rsidR="00A23AA7" w:rsidRDefault="00A23AA7" w:rsidP="00A23AA7">
                                <w:pPr>
                                  <w:rPr>
                                    <w:b/>
                                    <w:sz w:val="28"/>
                                    <w:szCs w:val="28"/>
                                  </w:rPr>
                                </w:pPr>
                              </w:p>
                              <w:p w:rsidR="00A23AA7" w:rsidRDefault="00A23AA7" w:rsidP="00A23AA7">
                                <w:pPr>
                                  <w:rPr>
                                    <w:b/>
                                    <w:sz w:val="28"/>
                                    <w:szCs w:val="28"/>
                                  </w:rPr>
                                </w:pPr>
                                <w:r>
                                  <w:rPr>
                                    <w:b/>
                                    <w:noProof/>
                                    <w:sz w:val="28"/>
                                    <w:szCs w:val="28"/>
                                    <w:lang w:eastAsia="it-IT"/>
                                  </w:rPr>
                                  <w:drawing>
                                    <wp:inline distT="0" distB="0" distL="0" distR="0" wp14:anchorId="2097DF1E" wp14:editId="7D5757D6">
                                      <wp:extent cx="1226820" cy="13544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6820" cy="1354455"/>
                                              </a:xfrm>
                                              <a:prstGeom prst="rect">
                                                <a:avLst/>
                                              </a:prstGeom>
                                              <a:noFill/>
                                              <a:ln>
                                                <a:noFill/>
                                              </a:ln>
                                            </pic:spPr>
                                          </pic:pic>
                                        </a:graphicData>
                                      </a:graphic>
                                    </wp:inline>
                                  </w:drawing>
                                </w:r>
                              </w:p>
                              <w:p w:rsidR="00A23AA7" w:rsidRDefault="00A23AA7" w:rsidP="00A23AA7">
                                <w:pPr>
                                  <w:rPr>
                                    <w:b/>
                                    <w:sz w:val="28"/>
                                    <w:szCs w:val="28"/>
                                  </w:rPr>
                                </w:pPr>
                              </w:p>
                              <w:p w:rsidR="00A23AA7" w:rsidRDefault="00A23AA7" w:rsidP="00A23AA7">
                                <w:pPr>
                                  <w:rPr>
                                    <w:b/>
                                    <w:sz w:val="28"/>
                                    <w:szCs w:val="28"/>
                                  </w:rPr>
                                </w:pPr>
                              </w:p>
                              <w:p w:rsidR="00A23AA7" w:rsidRDefault="00A23AA7" w:rsidP="00A23AA7">
                                <w:pPr>
                                  <w:rPr>
                                    <w:b/>
                                    <w:sz w:val="28"/>
                                    <w:szCs w:val="28"/>
                                  </w:rPr>
                                </w:pPr>
                              </w:p>
                              <w:p w:rsidR="00A23AA7" w:rsidRDefault="00A23AA7" w:rsidP="00A23AA7">
                                <w:pPr>
                                  <w:rPr>
                                    <w:b/>
                                    <w:sz w:val="28"/>
                                    <w:szCs w:val="28"/>
                                  </w:rPr>
                                </w:pPr>
                              </w:p>
                              <w:p w:rsidR="00A23AA7" w:rsidRDefault="00A23AA7" w:rsidP="00A23AA7">
                                <w:pPr>
                                  <w:jc w:val="center"/>
                                  <w:rPr>
                                    <w:i/>
                                    <w:sz w:val="28"/>
                                    <w:szCs w:val="28"/>
                                  </w:rPr>
                                </w:pPr>
                              </w:p>
                              <w:p w:rsidR="00A23AA7" w:rsidRDefault="00A23AA7" w:rsidP="00A23AA7">
                                <w:pPr>
                                  <w:jc w:val="center"/>
                                  <w:rPr>
                                    <w:i/>
                                    <w:sz w:val="28"/>
                                    <w:szCs w:val="28"/>
                                  </w:rPr>
                                </w:pPr>
                              </w:p>
                              <w:p w:rsidR="00A23AA7" w:rsidRDefault="00A23AA7" w:rsidP="00A23AA7">
                                <w:pPr>
                                  <w:jc w:val="center"/>
                                  <w:rPr>
                                    <w:i/>
                                    <w:sz w:val="28"/>
                                    <w:szCs w:val="28"/>
                                  </w:rPr>
                                </w:pPr>
                              </w:p>
                              <w:p w:rsidR="00A23AA7" w:rsidRPr="00DC18B8" w:rsidRDefault="00A23AA7" w:rsidP="00A23AA7">
                                <w:pPr>
                                  <w:jc w:val="center"/>
                                  <w:rPr>
                                    <w:i/>
                                    <w:sz w:val="28"/>
                                    <w:szCs w:val="28"/>
                                  </w:rPr>
                                </w:pPr>
                                <w:r>
                                  <w:rPr>
                                    <w:i/>
                                    <w:sz w:val="28"/>
                                    <w:szCs w:val="28"/>
                                  </w:rPr>
                                  <w:t>Novem</w:t>
                                </w:r>
                                <w:r w:rsidRPr="00DC18B8">
                                  <w:rPr>
                                    <w:i/>
                                    <w:sz w:val="28"/>
                                    <w:szCs w:val="28"/>
                                  </w:rPr>
                                  <w:t>bre 2015</w:t>
                                </w:r>
                                <w:r w:rsidRPr="00DC18B8">
                                  <w:rPr>
                                    <w:i/>
                                    <w:sz w:val="28"/>
                                    <w:szCs w:val="28"/>
                                  </w:rPr>
                                  <w:br w:type="page"/>
                                </w:r>
                              </w:p>
                              <w:p w:rsidR="00D62406" w:rsidRDefault="00D62406">
                                <w:pPr>
                                  <w:pStyle w:val="Nessunaspaziatura"/>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Casella di testo 131" o:spid="_x0000_s1026" type="#_x0000_t202" style="position:absolute;margin-left:38.6pt;margin-top:221.4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" filled="f" stroked="f" strokeweight=".5pt">
                    <v:textbox style="mso-fit-shape-to-text:t" inset="0,0,0,0">
                      <w:txbxContent>
                        <w:tbl>
                          <w:tblPr>
                            <w:tblStyle w:val="Grigliatabella"/>
                            <w:tblW w:w="0" w:type="auto"/>
                            <w:tblInd w:w="-5" w:type="dxa"/>
                            <w:shd w:val="clear" w:color="auto" w:fill="E7E6E6" w:themeFill="background2"/>
                            <w:tblLook w:val="04A0" w:firstRow="1" w:lastRow="0" w:firstColumn="1" w:lastColumn="0" w:noHBand="0" w:noVBand="1"/>
                          </w:tblPr>
                          <w:tblGrid>
                            <w:gridCol w:w="7578"/>
                          </w:tblGrid>
                          <w:tr w:rsidR="00A23AA7" w:rsidRPr="00DC18B8" w:rsidTr="00A23AA7">
                            <w:tc>
                              <w:tcPr>
                                <w:tcW w:w="7578" w:type="dxa"/>
                                <w:shd w:val="clear" w:color="auto" w:fill="E7E6E6" w:themeFill="background2"/>
                              </w:tcPr>
                              <w:p w:rsidR="00A23AA7" w:rsidRPr="006C637E" w:rsidRDefault="00A23AA7" w:rsidP="00A23AA7">
                                <w:pPr>
                                  <w:jc w:val="both"/>
                                  <w:rPr>
                                    <w:sz w:val="52"/>
                                    <w:szCs w:val="52"/>
                                  </w:rPr>
                                </w:pPr>
                              </w:p>
                              <w:p w:rsidR="00A23AA7" w:rsidRDefault="00A23AA7" w:rsidP="00A23AA7">
                                <w:pPr>
                                  <w:autoSpaceDE w:val="0"/>
                                  <w:autoSpaceDN w:val="0"/>
                                  <w:adjustRightInd w:val="0"/>
                                  <w:jc w:val="both"/>
                                  <w:rPr>
                                    <w:b/>
                                    <w:sz w:val="52"/>
                                    <w:szCs w:val="52"/>
                                    <w:u w:val="single"/>
                                  </w:rPr>
                                </w:pPr>
                                <w:r w:rsidRPr="006C637E">
                                  <w:rPr>
                                    <w:b/>
                                    <w:sz w:val="52"/>
                                    <w:szCs w:val="52"/>
                                    <w:u w:val="single"/>
                                  </w:rPr>
                                  <w:t>L</w:t>
                                </w:r>
                                <w:r>
                                  <w:rPr>
                                    <w:b/>
                                    <w:sz w:val="52"/>
                                    <w:szCs w:val="52"/>
                                    <w:u w:val="single"/>
                                  </w:rPr>
                                  <w:t>E TRANSIZIONI LAVORATIVE NELLA PROVINCIA DI PISTOIA.</w:t>
                                </w:r>
                              </w:p>
                              <w:p w:rsidR="00A23AA7" w:rsidRPr="006C637E" w:rsidRDefault="00A23AA7" w:rsidP="00A23AA7">
                                <w:pPr>
                                  <w:autoSpaceDE w:val="0"/>
                                  <w:autoSpaceDN w:val="0"/>
                                  <w:adjustRightInd w:val="0"/>
                                  <w:jc w:val="both"/>
                                  <w:rPr>
                                    <w:b/>
                                    <w:sz w:val="52"/>
                                    <w:szCs w:val="52"/>
                                  </w:rPr>
                                </w:pPr>
                                <w:r>
                                  <w:rPr>
                                    <w:b/>
                                    <w:sz w:val="52"/>
                                    <w:szCs w:val="52"/>
                                    <w:u w:val="single"/>
                                  </w:rPr>
                                  <w:t>Un’analisi di medio periodo (2013-2014).</w:t>
                                </w:r>
                              </w:p>
                            </w:tc>
                          </w:tr>
                        </w:tbl>
                        <w:p w:rsidR="00A23AA7" w:rsidRDefault="00A23AA7" w:rsidP="00A23AA7">
                          <w:pPr>
                            <w:rPr>
                              <w:b/>
                              <w:sz w:val="28"/>
                              <w:szCs w:val="28"/>
                            </w:rPr>
                          </w:pPr>
                        </w:p>
                        <w:p w:rsidR="00A23AA7" w:rsidRDefault="00A23AA7" w:rsidP="00A23AA7">
                          <w:pPr>
                            <w:rPr>
                              <w:b/>
                              <w:sz w:val="28"/>
                              <w:szCs w:val="28"/>
                            </w:rPr>
                          </w:pPr>
                          <w:r>
                            <w:rPr>
                              <w:b/>
                              <w:noProof/>
                              <w:sz w:val="28"/>
                              <w:szCs w:val="28"/>
                              <w:lang w:eastAsia="it-IT"/>
                            </w:rPr>
                            <w:drawing>
                              <wp:inline distT="0" distB="0" distL="0" distR="0" wp14:anchorId="2097DF1E" wp14:editId="7D5757D6">
                                <wp:extent cx="1226820" cy="13544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6820" cy="1354455"/>
                                        </a:xfrm>
                                        <a:prstGeom prst="rect">
                                          <a:avLst/>
                                        </a:prstGeom>
                                        <a:noFill/>
                                        <a:ln>
                                          <a:noFill/>
                                        </a:ln>
                                      </pic:spPr>
                                    </pic:pic>
                                  </a:graphicData>
                                </a:graphic>
                              </wp:inline>
                            </w:drawing>
                          </w:r>
                        </w:p>
                        <w:p w:rsidR="00A23AA7" w:rsidRDefault="00A23AA7" w:rsidP="00A23AA7">
                          <w:pPr>
                            <w:rPr>
                              <w:b/>
                              <w:sz w:val="28"/>
                              <w:szCs w:val="28"/>
                            </w:rPr>
                          </w:pPr>
                        </w:p>
                        <w:p w:rsidR="00A23AA7" w:rsidRDefault="00A23AA7" w:rsidP="00A23AA7">
                          <w:pPr>
                            <w:rPr>
                              <w:b/>
                              <w:sz w:val="28"/>
                              <w:szCs w:val="28"/>
                            </w:rPr>
                          </w:pPr>
                        </w:p>
                        <w:p w:rsidR="00A23AA7" w:rsidRDefault="00A23AA7" w:rsidP="00A23AA7">
                          <w:pPr>
                            <w:rPr>
                              <w:b/>
                              <w:sz w:val="28"/>
                              <w:szCs w:val="28"/>
                            </w:rPr>
                          </w:pPr>
                        </w:p>
                        <w:p w:rsidR="00A23AA7" w:rsidRDefault="00A23AA7" w:rsidP="00A23AA7">
                          <w:pPr>
                            <w:rPr>
                              <w:b/>
                              <w:sz w:val="28"/>
                              <w:szCs w:val="28"/>
                            </w:rPr>
                          </w:pPr>
                        </w:p>
                        <w:p w:rsidR="00A23AA7" w:rsidRDefault="00A23AA7" w:rsidP="00A23AA7">
                          <w:pPr>
                            <w:jc w:val="center"/>
                            <w:rPr>
                              <w:i/>
                              <w:sz w:val="28"/>
                              <w:szCs w:val="28"/>
                            </w:rPr>
                          </w:pPr>
                        </w:p>
                        <w:p w:rsidR="00A23AA7" w:rsidRDefault="00A23AA7" w:rsidP="00A23AA7">
                          <w:pPr>
                            <w:jc w:val="center"/>
                            <w:rPr>
                              <w:i/>
                              <w:sz w:val="28"/>
                              <w:szCs w:val="28"/>
                            </w:rPr>
                          </w:pPr>
                        </w:p>
                        <w:p w:rsidR="00A23AA7" w:rsidRDefault="00A23AA7" w:rsidP="00A23AA7">
                          <w:pPr>
                            <w:jc w:val="center"/>
                            <w:rPr>
                              <w:i/>
                              <w:sz w:val="28"/>
                              <w:szCs w:val="28"/>
                            </w:rPr>
                          </w:pPr>
                        </w:p>
                        <w:p w:rsidR="00A23AA7" w:rsidRPr="00DC18B8" w:rsidRDefault="00A23AA7" w:rsidP="00A23AA7">
                          <w:pPr>
                            <w:jc w:val="center"/>
                            <w:rPr>
                              <w:i/>
                              <w:sz w:val="28"/>
                              <w:szCs w:val="28"/>
                            </w:rPr>
                          </w:pPr>
                          <w:r>
                            <w:rPr>
                              <w:i/>
                              <w:sz w:val="28"/>
                              <w:szCs w:val="28"/>
                            </w:rPr>
                            <w:t>Novem</w:t>
                          </w:r>
                          <w:r w:rsidRPr="00DC18B8">
                            <w:rPr>
                              <w:i/>
                              <w:sz w:val="28"/>
                              <w:szCs w:val="28"/>
                            </w:rPr>
                            <w:t>bre 2015</w:t>
                          </w:r>
                          <w:r w:rsidRPr="00DC18B8">
                            <w:rPr>
                              <w:i/>
                              <w:sz w:val="28"/>
                              <w:szCs w:val="28"/>
                            </w:rPr>
                            <w:br w:type="page"/>
                          </w:r>
                        </w:p>
                        <w:p w:rsidR="00D62406" w:rsidRDefault="00D62406">
                          <w:pPr>
                            <w:pStyle w:val="Nessunaspaziatura"/>
                            <w:spacing w:before="80" w:after="40"/>
                            <w:rPr>
                              <w:caps/>
                              <w:color w:val="4472C4" w:themeColor="accent5"/>
                              <w:sz w:val="24"/>
                              <w:szCs w:val="24"/>
                            </w:rPr>
                          </w:pPr>
                        </w:p>
                      </w:txbxContent>
                    </v:textbox>
                    <w10:wrap type="square" anchorx="margin" anchory="page"/>
                  </v:shape>
                </w:pict>
              </mc:Fallback>
            </mc:AlternateContent>
          </w:r>
        </w:p>
      </w:sdtContent>
    </w:sdt>
    <w:p w:rsidR="00DB0470" w:rsidRDefault="00DB0470" w:rsidP="001B4A3A">
      <w:pPr>
        <w:pStyle w:val="Titolo1"/>
        <w:sectPr w:rsidR="00DB0470" w:rsidSect="005057A5">
          <w:footerReference w:type="default" r:id="rId16"/>
          <w:footerReference w:type="first" r:id="rId17"/>
          <w:pgSz w:w="11906" w:h="16838"/>
          <w:pgMar w:top="1418" w:right="1134" w:bottom="1134" w:left="1134" w:header="709" w:footer="709" w:gutter="0"/>
          <w:pgNumType w:start="1"/>
          <w:cols w:space="708"/>
          <w:titlePg/>
          <w:docGrid w:linePitch="360"/>
        </w:sectPr>
      </w:pPr>
    </w:p>
    <w:sdt>
      <w:sdtPr>
        <w:rPr>
          <w:rFonts w:asciiTheme="minorHAnsi" w:eastAsiaTheme="minorHAnsi" w:hAnsiTheme="minorHAnsi" w:cstheme="minorBidi"/>
          <w:color w:val="auto"/>
          <w:sz w:val="22"/>
          <w:szCs w:val="22"/>
          <w:lang w:eastAsia="en-US"/>
        </w:rPr>
        <w:id w:val="526066129"/>
        <w:docPartObj>
          <w:docPartGallery w:val="Table of Contents"/>
          <w:docPartUnique/>
        </w:docPartObj>
      </w:sdtPr>
      <w:sdtEndPr>
        <w:rPr>
          <w:b/>
          <w:bCs/>
        </w:rPr>
      </w:sdtEndPr>
      <w:sdtContent>
        <w:p w:rsidR="00F7503E" w:rsidRDefault="00F7503E">
          <w:pPr>
            <w:pStyle w:val="Titolosommario"/>
          </w:pPr>
          <w:r>
            <w:t>Sommario</w:t>
          </w:r>
          <w:r w:rsidR="00A23AA7">
            <w:rPr>
              <w:rStyle w:val="Rimandonotaapidipagina"/>
            </w:rPr>
            <w:footnoteReference w:id="1"/>
          </w:r>
        </w:p>
        <w:p w:rsidR="003468FE" w:rsidRPr="003468FE" w:rsidRDefault="003468FE" w:rsidP="003468FE">
          <w:pPr>
            <w:rPr>
              <w:lang w:eastAsia="it-IT"/>
            </w:rPr>
          </w:pPr>
        </w:p>
        <w:p w:rsidR="005057A5" w:rsidRDefault="00F7503E" w:rsidP="003468FE">
          <w:pPr>
            <w:pStyle w:val="Sommario1"/>
            <w:tabs>
              <w:tab w:val="right" w:leader="dot" w:pos="9628"/>
            </w:tabs>
            <w:spacing w:line="480" w:lineRule="auto"/>
            <w:rPr>
              <w:rFonts w:eastAsiaTheme="minorEastAsia"/>
              <w:noProof/>
              <w:lang w:eastAsia="it-IT"/>
            </w:rPr>
          </w:pPr>
          <w:r>
            <w:fldChar w:fldCharType="begin"/>
          </w:r>
          <w:r>
            <w:instrText xml:space="preserve"> TOC \o "1-3" \h \z \u </w:instrText>
          </w:r>
          <w:r>
            <w:fldChar w:fldCharType="separate"/>
          </w:r>
          <w:hyperlink w:anchor="_Toc433114700" w:history="1">
            <w:r w:rsidR="005057A5" w:rsidRPr="004560C4">
              <w:rPr>
                <w:rStyle w:val="Collegamentoipertestuale"/>
                <w:noProof/>
              </w:rPr>
              <w:t>1. Premessa</w:t>
            </w:r>
            <w:r w:rsidR="005057A5">
              <w:rPr>
                <w:noProof/>
                <w:webHidden/>
              </w:rPr>
              <w:tab/>
            </w:r>
            <w:r w:rsidR="005057A5">
              <w:rPr>
                <w:noProof/>
                <w:webHidden/>
              </w:rPr>
              <w:fldChar w:fldCharType="begin"/>
            </w:r>
            <w:r w:rsidR="005057A5">
              <w:rPr>
                <w:noProof/>
                <w:webHidden/>
              </w:rPr>
              <w:instrText xml:space="preserve"> PAGEREF _Toc433114700 \h </w:instrText>
            </w:r>
            <w:r w:rsidR="005057A5">
              <w:rPr>
                <w:noProof/>
                <w:webHidden/>
              </w:rPr>
            </w:r>
            <w:r w:rsidR="005057A5">
              <w:rPr>
                <w:noProof/>
                <w:webHidden/>
              </w:rPr>
              <w:fldChar w:fldCharType="separate"/>
            </w:r>
            <w:r w:rsidR="00693F02">
              <w:rPr>
                <w:noProof/>
                <w:webHidden/>
              </w:rPr>
              <w:t>3</w:t>
            </w:r>
            <w:r w:rsidR="005057A5">
              <w:rPr>
                <w:noProof/>
                <w:webHidden/>
              </w:rPr>
              <w:fldChar w:fldCharType="end"/>
            </w:r>
          </w:hyperlink>
        </w:p>
        <w:p w:rsidR="005057A5" w:rsidRDefault="00E03BFD" w:rsidP="003468FE">
          <w:pPr>
            <w:pStyle w:val="Sommario1"/>
            <w:tabs>
              <w:tab w:val="right" w:leader="dot" w:pos="9628"/>
            </w:tabs>
            <w:spacing w:line="480" w:lineRule="auto"/>
            <w:rPr>
              <w:rFonts w:eastAsiaTheme="minorEastAsia"/>
              <w:noProof/>
              <w:lang w:eastAsia="it-IT"/>
            </w:rPr>
          </w:pPr>
          <w:hyperlink w:anchor="_Toc433114701" w:history="1">
            <w:r w:rsidR="005057A5" w:rsidRPr="004560C4">
              <w:rPr>
                <w:rStyle w:val="Collegamentoipertestuale"/>
                <w:noProof/>
              </w:rPr>
              <w:t>2. Alcuni dati introduttivi</w:t>
            </w:r>
            <w:r w:rsidR="005057A5">
              <w:rPr>
                <w:noProof/>
                <w:webHidden/>
              </w:rPr>
              <w:tab/>
            </w:r>
            <w:r w:rsidR="005057A5">
              <w:rPr>
                <w:noProof/>
                <w:webHidden/>
              </w:rPr>
              <w:fldChar w:fldCharType="begin"/>
            </w:r>
            <w:r w:rsidR="005057A5">
              <w:rPr>
                <w:noProof/>
                <w:webHidden/>
              </w:rPr>
              <w:instrText xml:space="preserve"> PAGEREF _Toc433114701 \h </w:instrText>
            </w:r>
            <w:r w:rsidR="005057A5">
              <w:rPr>
                <w:noProof/>
                <w:webHidden/>
              </w:rPr>
            </w:r>
            <w:r w:rsidR="005057A5">
              <w:rPr>
                <w:noProof/>
                <w:webHidden/>
              </w:rPr>
              <w:fldChar w:fldCharType="separate"/>
            </w:r>
            <w:r w:rsidR="00693F02">
              <w:rPr>
                <w:noProof/>
                <w:webHidden/>
              </w:rPr>
              <w:t>3</w:t>
            </w:r>
            <w:r w:rsidR="005057A5">
              <w:rPr>
                <w:noProof/>
                <w:webHidden/>
              </w:rPr>
              <w:fldChar w:fldCharType="end"/>
            </w:r>
          </w:hyperlink>
        </w:p>
        <w:p w:rsidR="005057A5" w:rsidRDefault="00E03BFD" w:rsidP="003468FE">
          <w:pPr>
            <w:pStyle w:val="Sommario1"/>
            <w:tabs>
              <w:tab w:val="right" w:leader="dot" w:pos="9628"/>
            </w:tabs>
            <w:spacing w:line="480" w:lineRule="auto"/>
            <w:rPr>
              <w:rFonts w:eastAsiaTheme="minorEastAsia"/>
              <w:noProof/>
              <w:lang w:eastAsia="it-IT"/>
            </w:rPr>
          </w:pPr>
          <w:hyperlink w:anchor="_Toc433114702" w:history="1">
            <w:r w:rsidR="005057A5" w:rsidRPr="004560C4">
              <w:rPr>
                <w:rStyle w:val="Collegamentoipertestuale"/>
                <w:noProof/>
              </w:rPr>
              <w:t>3. Le transizioni lavorative</w:t>
            </w:r>
            <w:r w:rsidR="005057A5">
              <w:rPr>
                <w:noProof/>
                <w:webHidden/>
              </w:rPr>
              <w:tab/>
            </w:r>
            <w:r w:rsidR="005057A5">
              <w:rPr>
                <w:noProof/>
                <w:webHidden/>
              </w:rPr>
              <w:fldChar w:fldCharType="begin"/>
            </w:r>
            <w:r w:rsidR="005057A5">
              <w:rPr>
                <w:noProof/>
                <w:webHidden/>
              </w:rPr>
              <w:instrText xml:space="preserve"> PAGEREF _Toc433114702 \h </w:instrText>
            </w:r>
            <w:r w:rsidR="005057A5">
              <w:rPr>
                <w:noProof/>
                <w:webHidden/>
              </w:rPr>
            </w:r>
            <w:r w:rsidR="005057A5">
              <w:rPr>
                <w:noProof/>
                <w:webHidden/>
              </w:rPr>
              <w:fldChar w:fldCharType="separate"/>
            </w:r>
            <w:r w:rsidR="00693F02">
              <w:rPr>
                <w:noProof/>
                <w:webHidden/>
              </w:rPr>
              <w:t>7</w:t>
            </w:r>
            <w:r w:rsidR="005057A5">
              <w:rPr>
                <w:noProof/>
                <w:webHidden/>
              </w:rPr>
              <w:fldChar w:fldCharType="end"/>
            </w:r>
          </w:hyperlink>
        </w:p>
        <w:p w:rsidR="005057A5" w:rsidRDefault="00E03BFD" w:rsidP="003468FE">
          <w:pPr>
            <w:pStyle w:val="Sommario2"/>
            <w:tabs>
              <w:tab w:val="right" w:leader="dot" w:pos="9628"/>
            </w:tabs>
            <w:spacing w:line="480" w:lineRule="auto"/>
            <w:rPr>
              <w:rFonts w:eastAsiaTheme="minorEastAsia"/>
              <w:noProof/>
              <w:lang w:eastAsia="it-IT"/>
            </w:rPr>
          </w:pPr>
          <w:hyperlink w:anchor="_Toc433114703" w:history="1">
            <w:r w:rsidR="005057A5" w:rsidRPr="004560C4">
              <w:rPr>
                <w:rStyle w:val="Collegamentoipertestuale"/>
                <w:noProof/>
              </w:rPr>
              <w:t>3.1 Il contratto di lavoro a tempo indeterminato</w:t>
            </w:r>
            <w:r w:rsidR="005057A5">
              <w:rPr>
                <w:noProof/>
                <w:webHidden/>
              </w:rPr>
              <w:tab/>
            </w:r>
            <w:r w:rsidR="005057A5">
              <w:rPr>
                <w:noProof/>
                <w:webHidden/>
              </w:rPr>
              <w:fldChar w:fldCharType="begin"/>
            </w:r>
            <w:r w:rsidR="005057A5">
              <w:rPr>
                <w:noProof/>
                <w:webHidden/>
              </w:rPr>
              <w:instrText xml:space="preserve"> PAGEREF _Toc433114703 \h </w:instrText>
            </w:r>
            <w:r w:rsidR="005057A5">
              <w:rPr>
                <w:noProof/>
                <w:webHidden/>
              </w:rPr>
            </w:r>
            <w:r w:rsidR="005057A5">
              <w:rPr>
                <w:noProof/>
                <w:webHidden/>
              </w:rPr>
              <w:fldChar w:fldCharType="separate"/>
            </w:r>
            <w:r w:rsidR="00693F02">
              <w:rPr>
                <w:noProof/>
                <w:webHidden/>
              </w:rPr>
              <w:t>7</w:t>
            </w:r>
            <w:r w:rsidR="005057A5">
              <w:rPr>
                <w:noProof/>
                <w:webHidden/>
              </w:rPr>
              <w:fldChar w:fldCharType="end"/>
            </w:r>
          </w:hyperlink>
        </w:p>
        <w:p w:rsidR="005057A5" w:rsidRDefault="00E03BFD" w:rsidP="003468FE">
          <w:pPr>
            <w:pStyle w:val="Sommario3"/>
            <w:tabs>
              <w:tab w:val="right" w:leader="dot" w:pos="9628"/>
            </w:tabs>
            <w:spacing w:line="480" w:lineRule="auto"/>
            <w:rPr>
              <w:rFonts w:eastAsiaTheme="minorEastAsia"/>
              <w:noProof/>
              <w:lang w:eastAsia="it-IT"/>
            </w:rPr>
          </w:pPr>
          <w:hyperlink w:anchor="_Toc433114704" w:history="1">
            <w:r w:rsidR="005057A5" w:rsidRPr="004560C4">
              <w:rPr>
                <w:rStyle w:val="Collegamentoipertestuale"/>
                <w:noProof/>
              </w:rPr>
              <w:t>3.1.1 Le transizioni professionali</w:t>
            </w:r>
            <w:r w:rsidR="005057A5">
              <w:rPr>
                <w:noProof/>
                <w:webHidden/>
              </w:rPr>
              <w:tab/>
            </w:r>
            <w:r w:rsidR="005057A5">
              <w:rPr>
                <w:noProof/>
                <w:webHidden/>
              </w:rPr>
              <w:fldChar w:fldCharType="begin"/>
            </w:r>
            <w:r w:rsidR="005057A5">
              <w:rPr>
                <w:noProof/>
                <w:webHidden/>
              </w:rPr>
              <w:instrText xml:space="preserve"> PAGEREF _Toc433114704 \h </w:instrText>
            </w:r>
            <w:r w:rsidR="005057A5">
              <w:rPr>
                <w:noProof/>
                <w:webHidden/>
              </w:rPr>
            </w:r>
            <w:r w:rsidR="005057A5">
              <w:rPr>
                <w:noProof/>
                <w:webHidden/>
              </w:rPr>
              <w:fldChar w:fldCharType="separate"/>
            </w:r>
            <w:r w:rsidR="00693F02">
              <w:rPr>
                <w:noProof/>
                <w:webHidden/>
              </w:rPr>
              <w:t>9</w:t>
            </w:r>
            <w:r w:rsidR="005057A5">
              <w:rPr>
                <w:noProof/>
                <w:webHidden/>
              </w:rPr>
              <w:fldChar w:fldCharType="end"/>
            </w:r>
          </w:hyperlink>
        </w:p>
        <w:p w:rsidR="005057A5" w:rsidRDefault="00E03BFD" w:rsidP="003468FE">
          <w:pPr>
            <w:pStyle w:val="Sommario3"/>
            <w:tabs>
              <w:tab w:val="right" w:leader="dot" w:pos="9628"/>
            </w:tabs>
            <w:spacing w:line="480" w:lineRule="auto"/>
            <w:rPr>
              <w:rFonts w:eastAsiaTheme="minorEastAsia"/>
              <w:noProof/>
              <w:lang w:eastAsia="it-IT"/>
            </w:rPr>
          </w:pPr>
          <w:hyperlink w:anchor="_Toc433114705" w:history="1">
            <w:r w:rsidR="005057A5" w:rsidRPr="004560C4">
              <w:rPr>
                <w:rStyle w:val="Collegamentoipertestuale"/>
                <w:noProof/>
              </w:rPr>
              <w:t>3.1.2 Le transizioni settoriali</w:t>
            </w:r>
            <w:r w:rsidR="005057A5">
              <w:rPr>
                <w:noProof/>
                <w:webHidden/>
              </w:rPr>
              <w:tab/>
            </w:r>
            <w:r w:rsidR="005057A5">
              <w:rPr>
                <w:noProof/>
                <w:webHidden/>
              </w:rPr>
              <w:fldChar w:fldCharType="begin"/>
            </w:r>
            <w:r w:rsidR="005057A5">
              <w:rPr>
                <w:noProof/>
                <w:webHidden/>
              </w:rPr>
              <w:instrText xml:space="preserve"> PAGEREF _Toc433114705 \h </w:instrText>
            </w:r>
            <w:r w:rsidR="005057A5">
              <w:rPr>
                <w:noProof/>
                <w:webHidden/>
              </w:rPr>
            </w:r>
            <w:r w:rsidR="005057A5">
              <w:rPr>
                <w:noProof/>
                <w:webHidden/>
              </w:rPr>
              <w:fldChar w:fldCharType="separate"/>
            </w:r>
            <w:r w:rsidR="00693F02">
              <w:rPr>
                <w:noProof/>
                <w:webHidden/>
              </w:rPr>
              <w:t>11</w:t>
            </w:r>
            <w:r w:rsidR="005057A5">
              <w:rPr>
                <w:noProof/>
                <w:webHidden/>
              </w:rPr>
              <w:fldChar w:fldCharType="end"/>
            </w:r>
          </w:hyperlink>
        </w:p>
        <w:p w:rsidR="005057A5" w:rsidRDefault="00E03BFD" w:rsidP="003468FE">
          <w:pPr>
            <w:pStyle w:val="Sommario3"/>
            <w:tabs>
              <w:tab w:val="right" w:leader="dot" w:pos="9628"/>
            </w:tabs>
            <w:spacing w:line="480" w:lineRule="auto"/>
            <w:rPr>
              <w:rFonts w:eastAsiaTheme="minorEastAsia"/>
              <w:noProof/>
              <w:lang w:eastAsia="it-IT"/>
            </w:rPr>
          </w:pPr>
          <w:hyperlink w:anchor="_Toc433114706" w:history="1">
            <w:r w:rsidR="005057A5" w:rsidRPr="004560C4">
              <w:rPr>
                <w:rStyle w:val="Collegamentoipertestuale"/>
                <w:noProof/>
              </w:rPr>
              <w:t>3.1.3 Il ruolo delle Politiche attive del lavoro (PAL) nel raggiungimento dei contratti a tempo indeterminato</w:t>
            </w:r>
            <w:r w:rsidR="005057A5">
              <w:rPr>
                <w:noProof/>
                <w:webHidden/>
              </w:rPr>
              <w:tab/>
            </w:r>
            <w:r w:rsidR="005057A5">
              <w:rPr>
                <w:noProof/>
                <w:webHidden/>
              </w:rPr>
              <w:fldChar w:fldCharType="begin"/>
            </w:r>
            <w:r w:rsidR="005057A5">
              <w:rPr>
                <w:noProof/>
                <w:webHidden/>
              </w:rPr>
              <w:instrText xml:space="preserve"> PAGEREF _Toc433114706 \h </w:instrText>
            </w:r>
            <w:r w:rsidR="005057A5">
              <w:rPr>
                <w:noProof/>
                <w:webHidden/>
              </w:rPr>
            </w:r>
            <w:r w:rsidR="005057A5">
              <w:rPr>
                <w:noProof/>
                <w:webHidden/>
              </w:rPr>
              <w:fldChar w:fldCharType="separate"/>
            </w:r>
            <w:r w:rsidR="00693F02">
              <w:rPr>
                <w:noProof/>
                <w:webHidden/>
              </w:rPr>
              <w:t>12</w:t>
            </w:r>
            <w:r w:rsidR="005057A5">
              <w:rPr>
                <w:noProof/>
                <w:webHidden/>
              </w:rPr>
              <w:fldChar w:fldCharType="end"/>
            </w:r>
          </w:hyperlink>
        </w:p>
        <w:p w:rsidR="005057A5" w:rsidRDefault="00E03BFD" w:rsidP="003468FE">
          <w:pPr>
            <w:pStyle w:val="Sommario2"/>
            <w:tabs>
              <w:tab w:val="right" w:leader="dot" w:pos="9628"/>
            </w:tabs>
            <w:spacing w:line="480" w:lineRule="auto"/>
            <w:rPr>
              <w:rFonts w:eastAsiaTheme="minorEastAsia"/>
              <w:noProof/>
              <w:lang w:eastAsia="it-IT"/>
            </w:rPr>
          </w:pPr>
          <w:hyperlink w:anchor="_Toc433114707" w:history="1">
            <w:r w:rsidR="005057A5" w:rsidRPr="004560C4">
              <w:rPr>
                <w:rStyle w:val="Collegamentoipertestuale"/>
                <w:noProof/>
              </w:rPr>
              <w:t>3.2 Il contratto di lavoro a tempo determinato</w:t>
            </w:r>
            <w:r w:rsidR="005057A5">
              <w:rPr>
                <w:noProof/>
                <w:webHidden/>
              </w:rPr>
              <w:tab/>
            </w:r>
            <w:r w:rsidR="005057A5">
              <w:rPr>
                <w:noProof/>
                <w:webHidden/>
              </w:rPr>
              <w:fldChar w:fldCharType="begin"/>
            </w:r>
            <w:r w:rsidR="005057A5">
              <w:rPr>
                <w:noProof/>
                <w:webHidden/>
              </w:rPr>
              <w:instrText xml:space="preserve"> PAGEREF _Toc433114707 \h </w:instrText>
            </w:r>
            <w:r w:rsidR="005057A5">
              <w:rPr>
                <w:noProof/>
                <w:webHidden/>
              </w:rPr>
            </w:r>
            <w:r w:rsidR="005057A5">
              <w:rPr>
                <w:noProof/>
                <w:webHidden/>
              </w:rPr>
              <w:fldChar w:fldCharType="separate"/>
            </w:r>
            <w:r w:rsidR="00693F02">
              <w:rPr>
                <w:noProof/>
                <w:webHidden/>
              </w:rPr>
              <w:t>14</w:t>
            </w:r>
            <w:r w:rsidR="005057A5">
              <w:rPr>
                <w:noProof/>
                <w:webHidden/>
              </w:rPr>
              <w:fldChar w:fldCharType="end"/>
            </w:r>
          </w:hyperlink>
        </w:p>
        <w:p w:rsidR="005057A5" w:rsidRDefault="00E03BFD" w:rsidP="003468FE">
          <w:pPr>
            <w:pStyle w:val="Sommario2"/>
            <w:tabs>
              <w:tab w:val="right" w:leader="dot" w:pos="9628"/>
            </w:tabs>
            <w:spacing w:line="480" w:lineRule="auto"/>
            <w:rPr>
              <w:rFonts w:eastAsiaTheme="minorEastAsia"/>
              <w:noProof/>
              <w:lang w:eastAsia="it-IT"/>
            </w:rPr>
          </w:pPr>
          <w:hyperlink w:anchor="_Toc433114708" w:history="1">
            <w:r w:rsidR="005057A5" w:rsidRPr="004560C4">
              <w:rPr>
                <w:rStyle w:val="Collegamentoipertestuale"/>
                <w:noProof/>
              </w:rPr>
              <w:t>3.3 Il contratto di lavoro intermittente</w:t>
            </w:r>
            <w:r w:rsidR="005057A5">
              <w:rPr>
                <w:noProof/>
                <w:webHidden/>
              </w:rPr>
              <w:tab/>
            </w:r>
            <w:r w:rsidR="005057A5">
              <w:rPr>
                <w:noProof/>
                <w:webHidden/>
              </w:rPr>
              <w:fldChar w:fldCharType="begin"/>
            </w:r>
            <w:r w:rsidR="005057A5">
              <w:rPr>
                <w:noProof/>
                <w:webHidden/>
              </w:rPr>
              <w:instrText xml:space="preserve"> PAGEREF _Toc433114708 \h </w:instrText>
            </w:r>
            <w:r w:rsidR="005057A5">
              <w:rPr>
                <w:noProof/>
                <w:webHidden/>
              </w:rPr>
            </w:r>
            <w:r w:rsidR="005057A5">
              <w:rPr>
                <w:noProof/>
                <w:webHidden/>
              </w:rPr>
              <w:fldChar w:fldCharType="separate"/>
            </w:r>
            <w:r w:rsidR="00693F02">
              <w:rPr>
                <w:noProof/>
                <w:webHidden/>
              </w:rPr>
              <w:t>17</w:t>
            </w:r>
            <w:r w:rsidR="005057A5">
              <w:rPr>
                <w:noProof/>
                <w:webHidden/>
              </w:rPr>
              <w:fldChar w:fldCharType="end"/>
            </w:r>
          </w:hyperlink>
        </w:p>
        <w:p w:rsidR="005057A5" w:rsidRDefault="00E03BFD" w:rsidP="003468FE">
          <w:pPr>
            <w:pStyle w:val="Sommario2"/>
            <w:tabs>
              <w:tab w:val="right" w:leader="dot" w:pos="9628"/>
            </w:tabs>
            <w:spacing w:line="480" w:lineRule="auto"/>
            <w:rPr>
              <w:rFonts w:eastAsiaTheme="minorEastAsia"/>
              <w:noProof/>
              <w:lang w:eastAsia="it-IT"/>
            </w:rPr>
          </w:pPr>
          <w:hyperlink w:anchor="_Toc433114709" w:history="1">
            <w:r w:rsidR="005057A5" w:rsidRPr="004560C4">
              <w:rPr>
                <w:rStyle w:val="Collegamentoipertestuale"/>
                <w:noProof/>
              </w:rPr>
              <w:t>3.4 Il lavoro a progetto / co.co.co</w:t>
            </w:r>
            <w:r w:rsidR="005057A5">
              <w:rPr>
                <w:noProof/>
                <w:webHidden/>
              </w:rPr>
              <w:tab/>
            </w:r>
            <w:r w:rsidR="005057A5">
              <w:rPr>
                <w:noProof/>
                <w:webHidden/>
              </w:rPr>
              <w:fldChar w:fldCharType="begin"/>
            </w:r>
            <w:r w:rsidR="005057A5">
              <w:rPr>
                <w:noProof/>
                <w:webHidden/>
              </w:rPr>
              <w:instrText xml:space="preserve"> PAGEREF _Toc433114709 \h </w:instrText>
            </w:r>
            <w:r w:rsidR="005057A5">
              <w:rPr>
                <w:noProof/>
                <w:webHidden/>
              </w:rPr>
            </w:r>
            <w:r w:rsidR="005057A5">
              <w:rPr>
                <w:noProof/>
                <w:webHidden/>
              </w:rPr>
              <w:fldChar w:fldCharType="separate"/>
            </w:r>
            <w:r w:rsidR="00693F02">
              <w:rPr>
                <w:noProof/>
                <w:webHidden/>
              </w:rPr>
              <w:t>19</w:t>
            </w:r>
            <w:r w:rsidR="005057A5">
              <w:rPr>
                <w:noProof/>
                <w:webHidden/>
              </w:rPr>
              <w:fldChar w:fldCharType="end"/>
            </w:r>
          </w:hyperlink>
        </w:p>
        <w:p w:rsidR="005057A5" w:rsidRDefault="00E03BFD" w:rsidP="003468FE">
          <w:pPr>
            <w:pStyle w:val="Sommario2"/>
            <w:tabs>
              <w:tab w:val="right" w:leader="dot" w:pos="9628"/>
            </w:tabs>
            <w:spacing w:line="480" w:lineRule="auto"/>
            <w:rPr>
              <w:rFonts w:eastAsiaTheme="minorEastAsia"/>
              <w:noProof/>
              <w:lang w:eastAsia="it-IT"/>
            </w:rPr>
          </w:pPr>
          <w:hyperlink w:anchor="_Toc433114710" w:history="1">
            <w:r w:rsidR="005057A5" w:rsidRPr="004560C4">
              <w:rPr>
                <w:rStyle w:val="Collegamentoipertestuale"/>
                <w:noProof/>
              </w:rPr>
              <w:t>3.5 Il lavoro domestico</w:t>
            </w:r>
            <w:r w:rsidR="005057A5">
              <w:rPr>
                <w:noProof/>
                <w:webHidden/>
              </w:rPr>
              <w:tab/>
            </w:r>
            <w:r w:rsidR="005057A5">
              <w:rPr>
                <w:noProof/>
                <w:webHidden/>
              </w:rPr>
              <w:fldChar w:fldCharType="begin"/>
            </w:r>
            <w:r w:rsidR="005057A5">
              <w:rPr>
                <w:noProof/>
                <w:webHidden/>
              </w:rPr>
              <w:instrText xml:space="preserve"> PAGEREF _Toc433114710 \h </w:instrText>
            </w:r>
            <w:r w:rsidR="005057A5">
              <w:rPr>
                <w:noProof/>
                <w:webHidden/>
              </w:rPr>
            </w:r>
            <w:r w:rsidR="005057A5">
              <w:rPr>
                <w:noProof/>
                <w:webHidden/>
              </w:rPr>
              <w:fldChar w:fldCharType="separate"/>
            </w:r>
            <w:r w:rsidR="00693F02">
              <w:rPr>
                <w:noProof/>
                <w:webHidden/>
              </w:rPr>
              <w:t>20</w:t>
            </w:r>
            <w:r w:rsidR="005057A5">
              <w:rPr>
                <w:noProof/>
                <w:webHidden/>
              </w:rPr>
              <w:fldChar w:fldCharType="end"/>
            </w:r>
          </w:hyperlink>
        </w:p>
        <w:p w:rsidR="005057A5" w:rsidRDefault="00E03BFD" w:rsidP="003468FE">
          <w:pPr>
            <w:pStyle w:val="Sommario2"/>
            <w:tabs>
              <w:tab w:val="right" w:leader="dot" w:pos="9628"/>
            </w:tabs>
            <w:spacing w:line="480" w:lineRule="auto"/>
            <w:rPr>
              <w:rFonts w:eastAsiaTheme="minorEastAsia"/>
              <w:noProof/>
              <w:lang w:eastAsia="it-IT"/>
            </w:rPr>
          </w:pPr>
          <w:hyperlink w:anchor="_Toc433114711" w:history="1">
            <w:r w:rsidR="005057A5" w:rsidRPr="004560C4">
              <w:rPr>
                <w:rStyle w:val="Collegamentoipertestuale"/>
                <w:noProof/>
              </w:rPr>
              <w:t>3.6 L’apprendistato professionalizzante o contratto di mestiere</w:t>
            </w:r>
            <w:r w:rsidR="005057A5">
              <w:rPr>
                <w:noProof/>
                <w:webHidden/>
              </w:rPr>
              <w:tab/>
            </w:r>
            <w:r w:rsidR="005057A5">
              <w:rPr>
                <w:noProof/>
                <w:webHidden/>
              </w:rPr>
              <w:fldChar w:fldCharType="begin"/>
            </w:r>
            <w:r w:rsidR="005057A5">
              <w:rPr>
                <w:noProof/>
                <w:webHidden/>
              </w:rPr>
              <w:instrText xml:space="preserve"> PAGEREF _Toc433114711 \h </w:instrText>
            </w:r>
            <w:r w:rsidR="005057A5">
              <w:rPr>
                <w:noProof/>
                <w:webHidden/>
              </w:rPr>
            </w:r>
            <w:r w:rsidR="005057A5">
              <w:rPr>
                <w:noProof/>
                <w:webHidden/>
              </w:rPr>
              <w:fldChar w:fldCharType="separate"/>
            </w:r>
            <w:r w:rsidR="00693F02">
              <w:rPr>
                <w:noProof/>
                <w:webHidden/>
              </w:rPr>
              <w:t>21</w:t>
            </w:r>
            <w:r w:rsidR="005057A5">
              <w:rPr>
                <w:noProof/>
                <w:webHidden/>
              </w:rPr>
              <w:fldChar w:fldCharType="end"/>
            </w:r>
          </w:hyperlink>
        </w:p>
        <w:p w:rsidR="005057A5" w:rsidRDefault="00E03BFD" w:rsidP="003468FE">
          <w:pPr>
            <w:pStyle w:val="Sommario1"/>
            <w:tabs>
              <w:tab w:val="right" w:leader="dot" w:pos="9628"/>
            </w:tabs>
            <w:spacing w:line="480" w:lineRule="auto"/>
            <w:rPr>
              <w:rFonts w:eastAsiaTheme="minorEastAsia"/>
              <w:noProof/>
              <w:lang w:eastAsia="it-IT"/>
            </w:rPr>
          </w:pPr>
          <w:hyperlink w:anchor="_Toc433114712" w:history="1">
            <w:r w:rsidR="005057A5" w:rsidRPr="004560C4">
              <w:rPr>
                <w:rStyle w:val="Collegamentoipertestuale"/>
                <w:noProof/>
              </w:rPr>
              <w:t>4. Conclusioni</w:t>
            </w:r>
            <w:r w:rsidR="005057A5">
              <w:rPr>
                <w:noProof/>
                <w:webHidden/>
              </w:rPr>
              <w:tab/>
            </w:r>
            <w:r w:rsidR="005057A5">
              <w:rPr>
                <w:noProof/>
                <w:webHidden/>
              </w:rPr>
              <w:fldChar w:fldCharType="begin"/>
            </w:r>
            <w:r w:rsidR="005057A5">
              <w:rPr>
                <w:noProof/>
                <w:webHidden/>
              </w:rPr>
              <w:instrText xml:space="preserve"> PAGEREF _Toc433114712 \h </w:instrText>
            </w:r>
            <w:r w:rsidR="005057A5">
              <w:rPr>
                <w:noProof/>
                <w:webHidden/>
              </w:rPr>
            </w:r>
            <w:r w:rsidR="005057A5">
              <w:rPr>
                <w:noProof/>
                <w:webHidden/>
              </w:rPr>
              <w:fldChar w:fldCharType="separate"/>
            </w:r>
            <w:r w:rsidR="00693F02">
              <w:rPr>
                <w:noProof/>
                <w:webHidden/>
              </w:rPr>
              <w:t>23</w:t>
            </w:r>
            <w:r w:rsidR="005057A5">
              <w:rPr>
                <w:noProof/>
                <w:webHidden/>
              </w:rPr>
              <w:fldChar w:fldCharType="end"/>
            </w:r>
          </w:hyperlink>
        </w:p>
        <w:p w:rsidR="00F7503E" w:rsidRDefault="00F7503E">
          <w:r>
            <w:rPr>
              <w:b/>
              <w:bCs/>
            </w:rPr>
            <w:fldChar w:fldCharType="end"/>
          </w:r>
        </w:p>
      </w:sdtContent>
    </w:sdt>
    <w:p w:rsidR="00DB0470" w:rsidRDefault="00DB0470" w:rsidP="001B4A3A">
      <w:pPr>
        <w:pStyle w:val="Titolo1"/>
        <w:sectPr w:rsidR="00DB0470" w:rsidSect="005057A5">
          <w:footerReference w:type="first" r:id="rId18"/>
          <w:pgSz w:w="11906" w:h="16838"/>
          <w:pgMar w:top="1417" w:right="1134" w:bottom="1134" w:left="1134" w:header="708" w:footer="708" w:gutter="0"/>
          <w:pgNumType w:start="2"/>
          <w:cols w:space="708"/>
          <w:titlePg/>
          <w:docGrid w:linePitch="360"/>
        </w:sectPr>
      </w:pPr>
    </w:p>
    <w:p w:rsidR="00D03A19" w:rsidRDefault="00DB0470" w:rsidP="003468FE">
      <w:pPr>
        <w:pStyle w:val="Titolo1"/>
        <w:spacing w:line="360" w:lineRule="auto"/>
      </w:pPr>
      <w:bookmarkStart w:id="0" w:name="_Toc433114700"/>
      <w:r>
        <w:lastRenderedPageBreak/>
        <w:t xml:space="preserve">1. </w:t>
      </w:r>
      <w:r w:rsidR="001B4A3A">
        <w:t>Premessa</w:t>
      </w:r>
      <w:bookmarkEnd w:id="0"/>
    </w:p>
    <w:p w:rsidR="001B4A3A" w:rsidRDefault="001B4A3A" w:rsidP="003468FE">
      <w:pPr>
        <w:spacing w:line="360" w:lineRule="auto"/>
        <w:jc w:val="both"/>
      </w:pPr>
      <w:r>
        <w:t xml:space="preserve">Nelle pagine che seguono saranno analizzate le transizioni professionali dei lavoratori che, nel periodo 2013 e 2014, sono stati assunti da datori di lavoro operanti nella Provincia di Pistoia. L’analisi è basata sullo studio delle comunicazioni obbligatorie (COB) acquisite dal Servizio lavoro della Provincia di </w:t>
      </w:r>
      <w:r w:rsidR="00993126">
        <w:t>Pistoia</w:t>
      </w:r>
      <w:r>
        <w:t>.</w:t>
      </w:r>
    </w:p>
    <w:p w:rsidR="001B4A3A" w:rsidRDefault="001B4A3A" w:rsidP="003468FE">
      <w:pPr>
        <w:spacing w:line="360" w:lineRule="auto"/>
        <w:jc w:val="both"/>
      </w:pPr>
      <w:r>
        <w:t>Il presente documento analizza i percorsi attraverso i quali i lavoratori giungono alle tipologie di contratt</w:t>
      </w:r>
      <w:r w:rsidR="00D10063">
        <w:t>o più diffuse nella Provincia (</w:t>
      </w:r>
      <w:r>
        <w:t>privilegiando</w:t>
      </w:r>
      <w:r w:rsidR="00D10063">
        <w:t>, attraverso opportuni approfondimenti,</w:t>
      </w:r>
      <w:r>
        <w:t xml:space="preserve"> le forme co</w:t>
      </w:r>
      <w:r w:rsidR="00D10063">
        <w:t xml:space="preserve">ntrattuali di maggiore qualità, </w:t>
      </w:r>
      <w:r>
        <w:t>in ter</w:t>
      </w:r>
      <w:r w:rsidR="00D10063">
        <w:t>mini di stabilità occupazionale)</w:t>
      </w:r>
      <w:r>
        <w:t>.</w:t>
      </w:r>
    </w:p>
    <w:p w:rsidR="001B4A3A" w:rsidRDefault="001B4A3A" w:rsidP="003468FE">
      <w:pPr>
        <w:spacing w:line="360" w:lineRule="auto"/>
        <w:jc w:val="both"/>
      </w:pPr>
      <w:r>
        <w:t>Le dimensioni di analisi riguardano:</w:t>
      </w:r>
    </w:p>
    <w:p w:rsidR="001B4A3A" w:rsidRDefault="001B4A3A" w:rsidP="003468FE">
      <w:pPr>
        <w:pStyle w:val="Paragrafoelenco"/>
        <w:numPr>
          <w:ilvl w:val="0"/>
          <w:numId w:val="1"/>
        </w:numPr>
        <w:spacing w:line="360" w:lineRule="auto"/>
        <w:jc w:val="both"/>
      </w:pPr>
      <w:r>
        <w:t xml:space="preserve">Le transizioni contrattuali (inerenti le tipologie contrattuali attivate nel tempo dai lavoratori che hanno, come ultimo esito contrattuale, </w:t>
      </w:r>
      <w:r w:rsidR="00D10063">
        <w:t>quello oggetto di analisi)</w:t>
      </w:r>
      <w:r>
        <w:t>;</w:t>
      </w:r>
    </w:p>
    <w:p w:rsidR="001B4A3A" w:rsidRDefault="001B4A3A" w:rsidP="003468FE">
      <w:pPr>
        <w:pStyle w:val="Paragrafoelenco"/>
        <w:numPr>
          <w:ilvl w:val="0"/>
          <w:numId w:val="1"/>
        </w:numPr>
        <w:spacing w:line="360" w:lineRule="auto"/>
        <w:jc w:val="both"/>
      </w:pPr>
      <w:r>
        <w:t>Le transizioni settoriali</w:t>
      </w:r>
      <w:r w:rsidR="00D10063">
        <w:t xml:space="preserve"> (inerenti i passaggi da un settore Ateco ad un altro dei lavoratori avviati fino al raggiungimento della tipologia contrattuale oggetto d’analisi)</w:t>
      </w:r>
      <w:r>
        <w:t>;</w:t>
      </w:r>
    </w:p>
    <w:p w:rsidR="001B4A3A" w:rsidRDefault="001B4A3A" w:rsidP="003468FE">
      <w:pPr>
        <w:pStyle w:val="Paragrafoelenco"/>
        <w:numPr>
          <w:ilvl w:val="0"/>
          <w:numId w:val="1"/>
        </w:numPr>
        <w:spacing w:line="360" w:lineRule="auto"/>
        <w:jc w:val="both"/>
      </w:pPr>
      <w:r>
        <w:t>Le transizioni professionali</w:t>
      </w:r>
      <w:r w:rsidR="00D10063">
        <w:t xml:space="preserve"> (inerenti i passaggi da una mansione all’altra dei lavoratori avviati fino al raggiungimento della tipologia contrattuale oggetto d’analisi).</w:t>
      </w:r>
    </w:p>
    <w:p w:rsidR="00D10063" w:rsidRDefault="00D10063" w:rsidP="003468FE">
      <w:pPr>
        <w:spacing w:line="360" w:lineRule="auto"/>
        <w:jc w:val="both"/>
      </w:pPr>
      <w:r>
        <w:t>Particolare attenzione si è data alle politiche attive del lavoro (PAL) effettuate dal Servizio lavoro della Provincia: in particolare, come si vedrà di seguito, si è cercato di comprendere se – in presenza di PAL – il raggiungimento di un contratto di lavoro stabile sia più agevole ed il numero delle transizioni lavorative necessarie al raggiungimento della suddetta stabilità sia minore.</w:t>
      </w:r>
    </w:p>
    <w:p w:rsidR="00D10063" w:rsidRDefault="00D10063" w:rsidP="003468FE">
      <w:pPr>
        <w:spacing w:line="360" w:lineRule="auto"/>
        <w:jc w:val="both"/>
      </w:pPr>
    </w:p>
    <w:p w:rsidR="00D10063" w:rsidRDefault="00FA4D1A" w:rsidP="003468FE">
      <w:pPr>
        <w:pStyle w:val="Titolo1"/>
        <w:spacing w:line="360" w:lineRule="auto"/>
      </w:pPr>
      <w:bookmarkStart w:id="1" w:name="_Toc433114701"/>
      <w:r>
        <w:t xml:space="preserve">2. </w:t>
      </w:r>
      <w:r w:rsidR="00D10063">
        <w:t>Alcuni dati introduttivi</w:t>
      </w:r>
      <w:bookmarkEnd w:id="1"/>
    </w:p>
    <w:p w:rsidR="009022CF" w:rsidRDefault="009022CF" w:rsidP="003468FE">
      <w:pPr>
        <w:spacing w:line="360" w:lineRule="auto"/>
        <w:jc w:val="both"/>
      </w:pPr>
      <w:r>
        <w:t>Nella tabella seguente sono riportati gli avviamenti e i lavoratori (teste) per tipologia di contratto. La base dati analizzata consta di 119.218 avviamenti ai quali corrispondono 69.270 lavoratori.</w:t>
      </w:r>
    </w:p>
    <w:p w:rsidR="009022CF" w:rsidRDefault="009022CF" w:rsidP="003468FE">
      <w:pPr>
        <w:spacing w:line="360" w:lineRule="auto"/>
        <w:jc w:val="both"/>
      </w:pPr>
      <w:r>
        <w:t>La maggioranza dei lavoratori occupati (41,9%) è titolare di un contratto di lavoro a tempo determinato, seguono il tempo indeterminato (23,1%), il lavoro intermittente (6,7%), il lavoro domestico (5,8%), l’apprendistato professionalizzante</w:t>
      </w:r>
      <w:r w:rsidR="007C6E7A">
        <w:t xml:space="preserve"> o di mestiere (5,3%)</w:t>
      </w:r>
      <w:r>
        <w:t xml:space="preserve"> i contra</w:t>
      </w:r>
      <w:r w:rsidR="00DB0470">
        <w:t>tti a progetto / co.co.co (5</w:t>
      </w:r>
      <w:r>
        <w:t>%), il tempo indete</w:t>
      </w:r>
      <w:r w:rsidR="007C6E7A">
        <w:t>rminato per sostituzione (3,6</w:t>
      </w:r>
      <w:r w:rsidR="00DB0470">
        <w:t>%</w:t>
      </w:r>
      <w:r w:rsidR="007C6E7A">
        <w:t>).</w:t>
      </w:r>
    </w:p>
    <w:p w:rsidR="007C6E7A" w:rsidRDefault="007C6E7A" w:rsidP="003468FE">
      <w:pPr>
        <w:spacing w:line="360" w:lineRule="auto"/>
        <w:jc w:val="both"/>
      </w:pPr>
      <w:r>
        <w:t>Le tipologie di contratto sopra menzionate costituiscono il 92,5% degli avviamenti e il 91,4% delle teste.</w:t>
      </w:r>
    </w:p>
    <w:p w:rsidR="007F4962" w:rsidRDefault="007C6E7A" w:rsidP="003468FE">
      <w:pPr>
        <w:spacing w:line="360" w:lineRule="auto"/>
        <w:jc w:val="both"/>
      </w:pPr>
      <w:r>
        <w:t xml:space="preserve">Il mercato del lavoro della Provincia di Pistoia appare piuttosto </w:t>
      </w:r>
      <w:r w:rsidR="007F4962">
        <w:t>dinamico</w:t>
      </w:r>
      <w:r>
        <w:t>: nell’arco di due anni ciascun lavoratore occupato, mediamente, ha cambiato lavoro</w:t>
      </w:r>
      <w:r w:rsidR="00947243">
        <w:t xml:space="preserve"> </w:t>
      </w:r>
      <w:r w:rsidR="007F4962">
        <w:t>quasi</w:t>
      </w:r>
      <w:r>
        <w:t xml:space="preserve"> due volte</w:t>
      </w:r>
      <w:r w:rsidR="007F4962">
        <w:t xml:space="preserve"> (1,7</w:t>
      </w:r>
      <w:r>
        <w:t xml:space="preserve">).  La tipologia contrattuale in cui </w:t>
      </w:r>
      <w:r>
        <w:lastRenderedPageBreak/>
        <w:t xml:space="preserve">il rapporto avviamenti / teste è maggiore è </w:t>
      </w:r>
      <w:r w:rsidR="007F4962">
        <w:t>quella del lavoro autonomo nello spettacolo (2,5), ma si tratta di attività in cui il turn-over è fisiologicamente elevato.</w:t>
      </w:r>
    </w:p>
    <w:p w:rsidR="007C6E7A" w:rsidRDefault="007F4962" w:rsidP="003468FE">
      <w:pPr>
        <w:spacing w:line="360" w:lineRule="auto"/>
        <w:jc w:val="both"/>
      </w:pPr>
      <w:r>
        <w:t>Fra le 7 tipologie di contratto in cui si addensano i maggiori avviamenti e il maggior numero di lavoratori (vedi sopra), il più alto turn-over è</w:t>
      </w:r>
      <w:r w:rsidR="007C6E7A">
        <w:t xml:space="preserve"> </w:t>
      </w:r>
      <w:r>
        <w:t>riconducibile ai contratti a tempo determinato per sostituzione (2,8), seguono il tempo determinato (2,1), il lavoro a progetto / co.co.co (1,6) e il lavoro intermittente (1,5).</w:t>
      </w:r>
    </w:p>
    <w:p w:rsidR="009022CF" w:rsidRPr="009022CF" w:rsidRDefault="009022CF" w:rsidP="009022CF">
      <w:pPr>
        <w:rPr>
          <w:b/>
          <w:sz w:val="20"/>
          <w:szCs w:val="20"/>
          <w:u w:val="single"/>
        </w:rPr>
      </w:pPr>
      <w:r w:rsidRPr="009022CF">
        <w:rPr>
          <w:b/>
          <w:sz w:val="20"/>
          <w:szCs w:val="20"/>
          <w:u w:val="single"/>
        </w:rPr>
        <w:t>Tab. 1 – Distribuzione degli avviamenti e delle teste per tipologia di contratto (periodo 2013-2014, archivio UNILAV)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6"/>
        <w:gridCol w:w="1133"/>
        <w:gridCol w:w="1133"/>
        <w:gridCol w:w="1132"/>
        <w:gridCol w:w="1132"/>
        <w:gridCol w:w="1132"/>
      </w:tblGrid>
      <w:tr w:rsidR="009022CF" w:rsidRPr="007C6E7A" w:rsidTr="00947243">
        <w:trPr>
          <w:trHeight w:val="300"/>
          <w:tblHeader/>
        </w:trPr>
        <w:tc>
          <w:tcPr>
            <w:tcW w:w="2059" w:type="pct"/>
            <w:shd w:val="clear" w:color="000000" w:fill="C0C0C0"/>
            <w:noWrap/>
            <w:vAlign w:val="bottom"/>
            <w:hideMark/>
          </w:tcPr>
          <w:p w:rsidR="009022CF" w:rsidRPr="009022CF" w:rsidRDefault="000C33C8" w:rsidP="007F4962">
            <w:pPr>
              <w:spacing w:after="0" w:line="240" w:lineRule="auto"/>
              <w:jc w:val="center"/>
              <w:rPr>
                <w:rFonts w:ascii="Calibri" w:eastAsia="Times New Roman" w:hAnsi="Calibri" w:cs="Times New Roman"/>
                <w:b/>
                <w:color w:val="000000"/>
                <w:sz w:val="18"/>
                <w:szCs w:val="18"/>
                <w:lang w:eastAsia="it-IT"/>
              </w:rPr>
            </w:pPr>
            <w:r>
              <w:rPr>
                <w:rFonts w:ascii="Calibri" w:eastAsia="Times New Roman" w:hAnsi="Calibri" w:cs="Times New Roman"/>
                <w:b/>
                <w:color w:val="000000"/>
                <w:sz w:val="18"/>
                <w:szCs w:val="18"/>
                <w:lang w:eastAsia="it-IT"/>
              </w:rPr>
              <w:t>Tipologia contrattuale</w:t>
            </w:r>
          </w:p>
        </w:tc>
        <w:tc>
          <w:tcPr>
            <w:tcW w:w="588" w:type="pct"/>
            <w:shd w:val="clear" w:color="000000" w:fill="C0C0C0"/>
            <w:noWrap/>
            <w:vAlign w:val="bottom"/>
            <w:hideMark/>
          </w:tcPr>
          <w:p w:rsidR="009022CF" w:rsidRPr="009022CF" w:rsidRDefault="009022CF" w:rsidP="007F4962">
            <w:pPr>
              <w:spacing w:after="0" w:line="240" w:lineRule="auto"/>
              <w:jc w:val="center"/>
              <w:rPr>
                <w:rFonts w:ascii="Calibri" w:eastAsia="Times New Roman" w:hAnsi="Calibri" w:cs="Times New Roman"/>
                <w:b/>
                <w:color w:val="000000"/>
                <w:sz w:val="18"/>
                <w:szCs w:val="18"/>
                <w:lang w:eastAsia="it-IT"/>
              </w:rPr>
            </w:pPr>
            <w:r w:rsidRPr="009022CF">
              <w:rPr>
                <w:rFonts w:ascii="Calibri" w:eastAsia="Times New Roman" w:hAnsi="Calibri" w:cs="Times New Roman"/>
                <w:b/>
                <w:color w:val="000000"/>
                <w:sz w:val="18"/>
                <w:szCs w:val="18"/>
                <w:lang w:eastAsia="it-IT"/>
              </w:rPr>
              <w:t>Avviamenti</w:t>
            </w:r>
          </w:p>
        </w:tc>
        <w:tc>
          <w:tcPr>
            <w:tcW w:w="588" w:type="pct"/>
            <w:shd w:val="clear" w:color="000000" w:fill="C0C0C0"/>
            <w:noWrap/>
            <w:vAlign w:val="bottom"/>
            <w:hideMark/>
          </w:tcPr>
          <w:p w:rsidR="009022CF" w:rsidRPr="009022CF" w:rsidRDefault="009022CF" w:rsidP="007F4962">
            <w:pPr>
              <w:spacing w:after="0" w:line="240" w:lineRule="auto"/>
              <w:jc w:val="center"/>
              <w:rPr>
                <w:rFonts w:ascii="Calibri" w:eastAsia="Times New Roman" w:hAnsi="Calibri" w:cs="Times New Roman"/>
                <w:b/>
                <w:color w:val="000000"/>
                <w:sz w:val="18"/>
                <w:szCs w:val="18"/>
                <w:lang w:eastAsia="it-IT"/>
              </w:rPr>
            </w:pPr>
            <w:r w:rsidRPr="009022CF">
              <w:rPr>
                <w:rFonts w:ascii="Calibri" w:eastAsia="Times New Roman" w:hAnsi="Calibri" w:cs="Times New Roman"/>
                <w:b/>
                <w:color w:val="000000"/>
                <w:sz w:val="18"/>
                <w:szCs w:val="18"/>
                <w:lang w:eastAsia="it-IT"/>
              </w:rPr>
              <w:t>Avviamenti %</w:t>
            </w:r>
          </w:p>
        </w:tc>
        <w:tc>
          <w:tcPr>
            <w:tcW w:w="588" w:type="pct"/>
            <w:shd w:val="clear" w:color="000000" w:fill="C0C0C0"/>
            <w:noWrap/>
            <w:vAlign w:val="bottom"/>
            <w:hideMark/>
          </w:tcPr>
          <w:p w:rsidR="009022CF" w:rsidRPr="009022CF" w:rsidRDefault="009022CF" w:rsidP="007F4962">
            <w:pPr>
              <w:spacing w:after="0" w:line="240" w:lineRule="auto"/>
              <w:jc w:val="center"/>
              <w:rPr>
                <w:rFonts w:ascii="Calibri" w:eastAsia="Times New Roman" w:hAnsi="Calibri" w:cs="Times New Roman"/>
                <w:b/>
                <w:color w:val="000000"/>
                <w:sz w:val="18"/>
                <w:szCs w:val="18"/>
                <w:lang w:eastAsia="it-IT"/>
              </w:rPr>
            </w:pPr>
            <w:r w:rsidRPr="009022CF">
              <w:rPr>
                <w:rFonts w:ascii="Calibri" w:eastAsia="Times New Roman" w:hAnsi="Calibri" w:cs="Times New Roman"/>
                <w:b/>
                <w:color w:val="000000"/>
                <w:sz w:val="18"/>
                <w:szCs w:val="18"/>
                <w:lang w:eastAsia="it-IT"/>
              </w:rPr>
              <w:t>Teste</w:t>
            </w:r>
          </w:p>
        </w:tc>
        <w:tc>
          <w:tcPr>
            <w:tcW w:w="588" w:type="pct"/>
            <w:shd w:val="clear" w:color="000000" w:fill="C0C0C0"/>
            <w:noWrap/>
            <w:vAlign w:val="bottom"/>
            <w:hideMark/>
          </w:tcPr>
          <w:p w:rsidR="009022CF" w:rsidRPr="009022CF" w:rsidRDefault="009022CF" w:rsidP="007F4962">
            <w:pPr>
              <w:spacing w:after="0" w:line="240" w:lineRule="auto"/>
              <w:jc w:val="center"/>
              <w:rPr>
                <w:rFonts w:ascii="Calibri" w:eastAsia="Times New Roman" w:hAnsi="Calibri" w:cs="Times New Roman"/>
                <w:b/>
                <w:color w:val="000000"/>
                <w:sz w:val="18"/>
                <w:szCs w:val="18"/>
                <w:lang w:eastAsia="it-IT"/>
              </w:rPr>
            </w:pPr>
            <w:r w:rsidRPr="009022CF">
              <w:rPr>
                <w:rFonts w:ascii="Calibri" w:eastAsia="Times New Roman" w:hAnsi="Calibri" w:cs="Times New Roman"/>
                <w:b/>
                <w:color w:val="000000"/>
                <w:sz w:val="18"/>
                <w:szCs w:val="18"/>
                <w:lang w:eastAsia="it-IT"/>
              </w:rPr>
              <w:t>Teste %</w:t>
            </w:r>
          </w:p>
        </w:tc>
        <w:tc>
          <w:tcPr>
            <w:tcW w:w="588" w:type="pct"/>
            <w:shd w:val="clear" w:color="000000" w:fill="C0C0C0"/>
            <w:noWrap/>
            <w:vAlign w:val="bottom"/>
            <w:hideMark/>
          </w:tcPr>
          <w:p w:rsidR="009022CF" w:rsidRPr="009022CF" w:rsidRDefault="009022CF" w:rsidP="007F4962">
            <w:pPr>
              <w:spacing w:after="0" w:line="240" w:lineRule="auto"/>
              <w:jc w:val="center"/>
              <w:rPr>
                <w:rFonts w:ascii="Calibri" w:eastAsia="Times New Roman" w:hAnsi="Calibri" w:cs="Times New Roman"/>
                <w:b/>
                <w:color w:val="000000"/>
                <w:sz w:val="18"/>
                <w:szCs w:val="18"/>
                <w:lang w:eastAsia="it-IT"/>
              </w:rPr>
            </w:pPr>
            <w:r w:rsidRPr="009022CF">
              <w:rPr>
                <w:rFonts w:ascii="Calibri" w:eastAsia="Times New Roman" w:hAnsi="Calibri" w:cs="Times New Roman"/>
                <w:b/>
                <w:color w:val="000000"/>
                <w:sz w:val="18"/>
                <w:szCs w:val="18"/>
                <w:lang w:eastAsia="it-IT"/>
              </w:rPr>
              <w:t>Avviamenti / Teste</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A TEMPO DETERMINATO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61.133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51,3%</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29.041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41,9%</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2,1</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A TEMPO INDETERMINATO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19.638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16,5%</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15.978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23,1%</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1,2</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INTERMITTENTE</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7.127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6,0%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4.632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6,7%</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1,5</w:t>
            </w:r>
          </w:p>
        </w:tc>
      </w:tr>
      <w:tr w:rsidR="009022CF" w:rsidRPr="007C6E7A" w:rsidTr="007C6E7A">
        <w:trPr>
          <w:trHeight w:val="300"/>
        </w:trPr>
        <w:tc>
          <w:tcPr>
            <w:tcW w:w="2059" w:type="pct"/>
            <w:shd w:val="clear" w:color="auto" w:fill="auto"/>
            <w:vAlign w:val="bottom"/>
            <w:hideMark/>
          </w:tcPr>
          <w:p w:rsidR="009022CF" w:rsidRPr="009022CF" w:rsidRDefault="007F4962" w:rsidP="009022CF">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LAVORO A TEMPO DETERMINATO </w:t>
            </w:r>
            <w:r w:rsidR="009022CF" w:rsidRPr="009022CF">
              <w:rPr>
                <w:rFonts w:ascii="Calibri" w:eastAsia="Times New Roman" w:hAnsi="Calibri" w:cs="Times New Roman"/>
                <w:color w:val="000000"/>
                <w:sz w:val="18"/>
                <w:szCs w:val="18"/>
                <w:lang w:eastAsia="it-IT"/>
              </w:rPr>
              <w:t>PER SOSTITUZIONE</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6.975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5,9%</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2.513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3,6%</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2,8</w:t>
            </w:r>
          </w:p>
        </w:tc>
      </w:tr>
      <w:tr w:rsidR="009022CF" w:rsidRPr="007C6E7A" w:rsidTr="007C6E7A">
        <w:trPr>
          <w:trHeight w:val="6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A PROGETTO / COLLABORAZIONE COORDINATA E CONTINUATIVA</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5.502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4,6%</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3.487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5,0%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1,6</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DOMESTICO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5.273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4,4%</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4.030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5,8%</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1,3</w:t>
            </w:r>
          </w:p>
        </w:tc>
      </w:tr>
      <w:tr w:rsidR="009022CF" w:rsidRPr="007C6E7A" w:rsidTr="007C6E7A">
        <w:trPr>
          <w:trHeight w:val="6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APPRENDISTATO PROFESSIONALIZZANTE O CONTRATTO DI MESTIERE</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4.599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3,9%</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3.649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5,3%</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1,3</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TIROCINIO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3.183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2,7%</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2.745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4,0%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1,2</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OCCASIONALE</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2.968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2,5%</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1.331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1,9%</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2,2</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AUTONOMO NELLO SPETTACOLO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1.333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1,1%</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529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0,8%</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2,5</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ASSOCIAZIONE IN PARTECIPAZIONE</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630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0,5%</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553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0,8%</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1,1</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A DOMICILIO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152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0,1%</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127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0,2%</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1,2</w:t>
            </w:r>
          </w:p>
        </w:tc>
      </w:tr>
      <w:tr w:rsidR="009022CF" w:rsidRPr="007C6E7A" w:rsidTr="007C6E7A">
        <w:trPr>
          <w:trHeight w:val="6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APPRENDISTATO PER LA QUALIFICA PROFESSIONALE E PER IL DIPLOMA PROFESSIONALE</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120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0,1%</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111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0,2%</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1,1</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CONTRATTO DI AGENZIA</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100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0,1%</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90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0,1%</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1,1</w:t>
            </w:r>
          </w:p>
        </w:tc>
      </w:tr>
      <w:tr w:rsidR="009022CF" w:rsidRPr="007C6E7A" w:rsidTr="007C6E7A">
        <w:trPr>
          <w:trHeight w:val="6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CONTRATTO DI FORMAZIONE LAVORO (SOLO PUBBLICA AMMINISTRAZIONE)</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100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0,1%</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96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0,1%</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1,0</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INTERMITTENTE A TEMPO DETERMINATO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76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0,1%</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75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0,1%</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1,0</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DIPENDENTE NELLA P.A. A TEMPO DETERMINATO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72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0,1%</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65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0,1%</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1,1</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DOMESTICO A TEMPO INDETERMINATO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59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59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0,1%</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1,0</w:t>
            </w:r>
          </w:p>
        </w:tc>
      </w:tr>
      <w:tr w:rsidR="009022CF" w:rsidRPr="007C6E7A" w:rsidTr="007C6E7A">
        <w:trPr>
          <w:trHeight w:val="300"/>
        </w:trPr>
        <w:tc>
          <w:tcPr>
            <w:tcW w:w="2059" w:type="pct"/>
            <w:shd w:val="clear" w:color="auto" w:fill="auto"/>
            <w:vAlign w:val="bottom"/>
            <w:hideMark/>
          </w:tcPr>
          <w:p w:rsidR="009022CF" w:rsidRPr="009022CF" w:rsidRDefault="00DB0470" w:rsidP="009022CF">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LAVORO INTERMITTENTE </w:t>
            </w:r>
            <w:r w:rsidR="009022CF" w:rsidRPr="009022CF">
              <w:rPr>
                <w:rFonts w:ascii="Calibri" w:eastAsia="Times New Roman" w:hAnsi="Calibri" w:cs="Times New Roman"/>
                <w:color w:val="000000"/>
                <w:sz w:val="18"/>
                <w:szCs w:val="18"/>
                <w:lang w:eastAsia="it-IT"/>
              </w:rPr>
              <w:t>A TEMPO INDETERMINATO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45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43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0,1%</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1,0</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NELLO SPETTACOLO A TEMPO DETERMINATO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19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16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1,2</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O ATTIVITÀ SOCIALMENTE UTILE (LSU - ASU)</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19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12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1,6</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CONTRATTI DI BORSA LAVORO E ALTRE WORK EXPERIENCES</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18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17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1,1</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lastRenderedPageBreak/>
              <w:t>LAVORO A DOMICILIO A TEMPO INDETERMINATO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16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16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1,0</w:t>
            </w:r>
          </w:p>
        </w:tc>
      </w:tr>
      <w:tr w:rsidR="009022CF" w:rsidRPr="007C6E7A" w:rsidTr="007C6E7A">
        <w:trPr>
          <w:trHeight w:val="6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ASSOCIAZIONE IN PARTECIPAZIONE A TEMPO DETERMINATO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14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12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1,2</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APPRENDISTATO DI ALTA FORMAZIONE E RICERCA</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10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9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1,1</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RIPARTITO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10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8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1,3</w:t>
            </w:r>
          </w:p>
        </w:tc>
      </w:tr>
      <w:tr w:rsidR="009022CF" w:rsidRPr="007C6E7A" w:rsidTr="007C6E7A">
        <w:trPr>
          <w:trHeight w:val="6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ASSOCIAZIONE IN PARTECIPAZIONE A TEMPO INDETERMINATO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6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6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1,0</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CONTRATTO DI AGENZIA A TEMPO INDETERMINATO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5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5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1,0</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DOMESTICO A TEMPO DETERMINATO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5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5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1,0</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A DOMICILIO A TEMPO DETERMINATO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5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4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1,3</w:t>
            </w:r>
          </w:p>
        </w:tc>
      </w:tr>
      <w:tr w:rsidR="009022CF" w:rsidRPr="007C6E7A" w:rsidTr="007C6E7A">
        <w:trPr>
          <w:trHeight w:val="6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LAVORO DIPENDENTE NELLA P.A. A TEMPO INDETERMINATO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3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3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1,0</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CONTRATTO DI AGENZIA A TEMPO DETERMINATO</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1,0</w:t>
            </w:r>
          </w:p>
        </w:tc>
      </w:tr>
      <w:tr w:rsidR="009022CF" w:rsidRPr="007C6E7A" w:rsidTr="007C6E7A">
        <w:trPr>
          <w:trHeight w:val="6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APPRENDISTATO PROFESSIONALIZZANTE O CONTRATTO DI MESTIERE PER LAVORATORI STAGIONALI</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1,0</w:t>
            </w:r>
          </w:p>
        </w:tc>
      </w:tr>
      <w:tr w:rsidR="009022CF"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APPRENDISTATO PROFESSIONALIZZANTE</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 xml:space="preserve">                                      1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color w:val="000000"/>
                <w:sz w:val="18"/>
                <w:szCs w:val="18"/>
                <w:lang w:eastAsia="it-IT"/>
              </w:rPr>
            </w:pPr>
            <w:r w:rsidRPr="009022CF">
              <w:rPr>
                <w:rFonts w:ascii="Calibri" w:eastAsia="Times New Roman" w:hAnsi="Calibri" w:cs="Times New Roman"/>
                <w:color w:val="000000"/>
                <w:sz w:val="18"/>
                <w:szCs w:val="18"/>
                <w:lang w:eastAsia="it-IT"/>
              </w:rPr>
              <w:t>1,0</w:t>
            </w:r>
          </w:p>
        </w:tc>
      </w:tr>
      <w:tr w:rsidR="007C6E7A" w:rsidRPr="007C6E7A" w:rsidTr="007C6E7A">
        <w:trPr>
          <w:trHeight w:val="300"/>
        </w:trPr>
        <w:tc>
          <w:tcPr>
            <w:tcW w:w="2059" w:type="pct"/>
            <w:shd w:val="clear" w:color="auto" w:fill="auto"/>
            <w:vAlign w:val="bottom"/>
            <w:hideMark/>
          </w:tcPr>
          <w:p w:rsidR="009022CF" w:rsidRPr="009022CF" w:rsidRDefault="009022CF" w:rsidP="009022CF">
            <w:pPr>
              <w:spacing w:after="0" w:line="240" w:lineRule="auto"/>
              <w:rPr>
                <w:rFonts w:ascii="Calibri" w:eastAsia="Times New Roman" w:hAnsi="Calibri" w:cs="Times New Roman"/>
                <w:b/>
                <w:color w:val="000000"/>
                <w:sz w:val="18"/>
                <w:szCs w:val="18"/>
                <w:lang w:eastAsia="it-IT"/>
              </w:rPr>
            </w:pPr>
            <w:r w:rsidRPr="009022CF">
              <w:rPr>
                <w:rFonts w:ascii="Calibri" w:eastAsia="Times New Roman" w:hAnsi="Calibri" w:cs="Times New Roman"/>
                <w:b/>
                <w:color w:val="000000"/>
                <w:sz w:val="18"/>
                <w:szCs w:val="18"/>
                <w:lang w:eastAsia="it-IT"/>
              </w:rPr>
              <w:t>Totale</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b/>
                <w:color w:val="000000"/>
                <w:sz w:val="18"/>
                <w:szCs w:val="18"/>
                <w:lang w:eastAsia="it-IT"/>
              </w:rPr>
            </w:pPr>
            <w:r w:rsidRPr="009022CF">
              <w:rPr>
                <w:rFonts w:ascii="Calibri" w:eastAsia="Times New Roman" w:hAnsi="Calibri" w:cs="Times New Roman"/>
                <w:b/>
                <w:color w:val="000000"/>
                <w:sz w:val="18"/>
                <w:szCs w:val="18"/>
                <w:lang w:eastAsia="it-IT"/>
              </w:rPr>
              <w:t xml:space="preserve">         119.218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b/>
                <w:color w:val="000000"/>
                <w:sz w:val="18"/>
                <w:szCs w:val="18"/>
                <w:lang w:eastAsia="it-IT"/>
              </w:rPr>
            </w:pPr>
            <w:r w:rsidRPr="009022CF">
              <w:rPr>
                <w:rFonts w:ascii="Calibri" w:eastAsia="Times New Roman" w:hAnsi="Calibri" w:cs="Times New Roman"/>
                <w:b/>
                <w:color w:val="000000"/>
                <w:sz w:val="18"/>
                <w:szCs w:val="18"/>
                <w:lang w:eastAsia="it-IT"/>
              </w:rPr>
              <w:t>100,0%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b/>
                <w:color w:val="000000"/>
                <w:sz w:val="18"/>
                <w:szCs w:val="18"/>
                <w:lang w:eastAsia="it-IT"/>
              </w:rPr>
            </w:pPr>
            <w:r w:rsidRPr="009022CF">
              <w:rPr>
                <w:rFonts w:ascii="Calibri" w:eastAsia="Times New Roman" w:hAnsi="Calibri" w:cs="Times New Roman"/>
                <w:b/>
                <w:color w:val="000000"/>
                <w:sz w:val="18"/>
                <w:szCs w:val="18"/>
                <w:lang w:eastAsia="it-IT"/>
              </w:rPr>
              <w:t xml:space="preserve">                           69.270 </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b/>
                <w:color w:val="000000"/>
                <w:sz w:val="18"/>
                <w:szCs w:val="18"/>
                <w:lang w:eastAsia="it-IT"/>
              </w:rPr>
            </w:pPr>
            <w:r w:rsidRPr="009022CF">
              <w:rPr>
                <w:rFonts w:ascii="Calibri" w:eastAsia="Times New Roman" w:hAnsi="Calibri" w:cs="Times New Roman"/>
                <w:b/>
                <w:color w:val="000000"/>
                <w:sz w:val="18"/>
                <w:szCs w:val="18"/>
                <w:lang w:eastAsia="it-IT"/>
              </w:rPr>
              <w:t>100,0%</w:t>
            </w:r>
          </w:p>
        </w:tc>
        <w:tc>
          <w:tcPr>
            <w:tcW w:w="588" w:type="pct"/>
            <w:shd w:val="clear" w:color="auto" w:fill="auto"/>
            <w:noWrap/>
            <w:vAlign w:val="bottom"/>
            <w:hideMark/>
          </w:tcPr>
          <w:p w:rsidR="009022CF" w:rsidRPr="009022CF" w:rsidRDefault="009022CF" w:rsidP="007C6E7A">
            <w:pPr>
              <w:spacing w:after="0" w:line="240" w:lineRule="auto"/>
              <w:jc w:val="right"/>
              <w:rPr>
                <w:rFonts w:ascii="Calibri" w:eastAsia="Times New Roman" w:hAnsi="Calibri" w:cs="Times New Roman"/>
                <w:b/>
                <w:color w:val="000000"/>
                <w:sz w:val="18"/>
                <w:szCs w:val="18"/>
                <w:lang w:eastAsia="it-IT"/>
              </w:rPr>
            </w:pPr>
            <w:r w:rsidRPr="009022CF">
              <w:rPr>
                <w:rFonts w:ascii="Calibri" w:eastAsia="Times New Roman" w:hAnsi="Calibri" w:cs="Times New Roman"/>
                <w:b/>
                <w:color w:val="000000"/>
                <w:sz w:val="18"/>
                <w:szCs w:val="18"/>
                <w:lang w:eastAsia="it-IT"/>
              </w:rPr>
              <w:t>1,7</w:t>
            </w:r>
          </w:p>
        </w:tc>
      </w:tr>
    </w:tbl>
    <w:p w:rsidR="003468FE" w:rsidRDefault="003468FE" w:rsidP="003468FE"/>
    <w:p w:rsidR="000C33C8" w:rsidRDefault="00C86DE5" w:rsidP="003468FE">
      <w:pPr>
        <w:spacing w:line="360" w:lineRule="auto"/>
      </w:pPr>
      <w:r>
        <w:t>La redistribuzio</w:t>
      </w:r>
      <w:r w:rsidR="000C33C8">
        <w:t>ne dei lavoratori per genere e tipologia contrattuale (cfr. tabella seguente), mostra il prevalere degli uomini nelle forme contrattuali più stabili (53,9% nei contratti a tempo determinato, 56,2% in quelli a tempo indeterminato, 54,8% nei contratti di apprendistato professionalizzante e di mestiere).</w:t>
      </w:r>
    </w:p>
    <w:p w:rsidR="000C33C8" w:rsidRDefault="000C33C8" w:rsidP="003468FE">
      <w:pPr>
        <w:spacing w:line="360" w:lineRule="auto"/>
        <w:jc w:val="both"/>
      </w:pPr>
      <w:r>
        <w:t>Viceversa, le donne sono – in prevalenza – associate a tipologie contrattuali più instabili: lavoro intermittente, lavoro a tempo determi</w:t>
      </w:r>
      <w:r w:rsidR="00DB0470">
        <w:t>nato per sostituzione</w:t>
      </w:r>
      <w:r>
        <w:t>.</w:t>
      </w:r>
    </w:p>
    <w:p w:rsidR="000C33C8" w:rsidRDefault="000C33C8" w:rsidP="003468FE">
      <w:pPr>
        <w:spacing w:line="360" w:lineRule="auto"/>
        <w:jc w:val="both"/>
      </w:pPr>
      <w:r>
        <w:t>Dunque, fatti salvi i contratti di collaborazione (co.co.pro / co.co.co)</w:t>
      </w:r>
      <w:r>
        <w:rPr>
          <w:rStyle w:val="Rimandonotaapidipagina"/>
        </w:rPr>
        <w:footnoteReference w:id="2"/>
      </w:r>
      <w:r>
        <w:t xml:space="preserve">, la presenza femminile nel mercato del lavoro pistoiese appare collocata in tipologie contrattuali potenzialmente meno durevoli e più precarie. </w:t>
      </w:r>
    </w:p>
    <w:p w:rsidR="003468FE" w:rsidRDefault="003468FE">
      <w:pPr>
        <w:rPr>
          <w:b/>
          <w:sz w:val="20"/>
          <w:szCs w:val="20"/>
          <w:u w:val="single"/>
        </w:rPr>
      </w:pPr>
      <w:r>
        <w:rPr>
          <w:b/>
          <w:sz w:val="20"/>
          <w:szCs w:val="20"/>
          <w:u w:val="single"/>
        </w:rPr>
        <w:br w:type="page"/>
      </w:r>
    </w:p>
    <w:p w:rsidR="00C86DE5" w:rsidRDefault="000C33C8" w:rsidP="00C86DE5">
      <w:r>
        <w:rPr>
          <w:b/>
          <w:sz w:val="20"/>
          <w:szCs w:val="20"/>
          <w:u w:val="single"/>
        </w:rPr>
        <w:lastRenderedPageBreak/>
        <w:t>Tab. 2</w:t>
      </w:r>
      <w:r w:rsidRPr="009022CF">
        <w:rPr>
          <w:b/>
          <w:sz w:val="20"/>
          <w:szCs w:val="20"/>
          <w:u w:val="single"/>
        </w:rPr>
        <w:t xml:space="preserve"> – Distribuzione </w:t>
      </w:r>
      <w:r>
        <w:rPr>
          <w:b/>
          <w:sz w:val="20"/>
          <w:szCs w:val="20"/>
          <w:u w:val="single"/>
        </w:rPr>
        <w:t>dei lavoratori (teste) per tipologia contrattuale e sesso.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1"/>
        <w:gridCol w:w="592"/>
        <w:gridCol w:w="592"/>
        <w:gridCol w:w="1573"/>
      </w:tblGrid>
      <w:tr w:rsidR="00C86DE5" w:rsidRPr="00C86DE5" w:rsidTr="000C33C8">
        <w:trPr>
          <w:trHeight w:val="300"/>
        </w:trPr>
        <w:tc>
          <w:tcPr>
            <w:tcW w:w="3752" w:type="pct"/>
            <w:shd w:val="clear" w:color="auto" w:fill="A6A6A6" w:themeFill="background1" w:themeFillShade="A6"/>
            <w:noWrap/>
            <w:vAlign w:val="bottom"/>
            <w:hideMark/>
          </w:tcPr>
          <w:p w:rsidR="00C86DE5" w:rsidRPr="00C86DE5" w:rsidRDefault="000C33C8" w:rsidP="000C33C8">
            <w:pPr>
              <w:spacing w:after="0" w:line="240" w:lineRule="auto"/>
              <w:jc w:val="center"/>
              <w:rPr>
                <w:rFonts w:ascii="Calibri" w:eastAsia="Times New Roman" w:hAnsi="Calibri" w:cs="Times New Roman"/>
                <w:b/>
                <w:color w:val="000000"/>
                <w:sz w:val="18"/>
                <w:szCs w:val="18"/>
                <w:lang w:eastAsia="it-IT"/>
              </w:rPr>
            </w:pPr>
            <w:r w:rsidRPr="000C33C8">
              <w:rPr>
                <w:rFonts w:ascii="Calibri" w:eastAsia="Times New Roman" w:hAnsi="Calibri" w:cs="Times New Roman"/>
                <w:b/>
                <w:color w:val="000000"/>
                <w:sz w:val="18"/>
                <w:szCs w:val="18"/>
                <w:lang w:eastAsia="it-IT"/>
              </w:rPr>
              <w:t>Tipologie contrattuali</w:t>
            </w:r>
          </w:p>
        </w:tc>
        <w:tc>
          <w:tcPr>
            <w:tcW w:w="379" w:type="pct"/>
            <w:shd w:val="clear" w:color="auto" w:fill="A6A6A6" w:themeFill="background1" w:themeFillShade="A6"/>
            <w:noWrap/>
            <w:vAlign w:val="bottom"/>
            <w:hideMark/>
          </w:tcPr>
          <w:p w:rsidR="00C86DE5" w:rsidRPr="00C86DE5" w:rsidRDefault="00C86DE5" w:rsidP="000C33C8">
            <w:pPr>
              <w:spacing w:after="0" w:line="240" w:lineRule="auto"/>
              <w:jc w:val="center"/>
              <w:rPr>
                <w:rFonts w:ascii="Calibri" w:eastAsia="Times New Roman" w:hAnsi="Calibri" w:cs="Times New Roman"/>
                <w:b/>
                <w:color w:val="000000"/>
                <w:sz w:val="18"/>
                <w:szCs w:val="18"/>
                <w:lang w:eastAsia="it-IT"/>
              </w:rPr>
            </w:pPr>
            <w:r w:rsidRPr="00C86DE5">
              <w:rPr>
                <w:rFonts w:ascii="Calibri" w:eastAsia="Times New Roman" w:hAnsi="Calibri" w:cs="Times New Roman"/>
                <w:b/>
                <w:color w:val="000000"/>
                <w:sz w:val="18"/>
                <w:szCs w:val="18"/>
                <w:lang w:eastAsia="it-IT"/>
              </w:rPr>
              <w:t>F</w:t>
            </w:r>
          </w:p>
        </w:tc>
        <w:tc>
          <w:tcPr>
            <w:tcW w:w="379" w:type="pct"/>
            <w:shd w:val="clear" w:color="auto" w:fill="A6A6A6" w:themeFill="background1" w:themeFillShade="A6"/>
            <w:noWrap/>
            <w:vAlign w:val="bottom"/>
            <w:hideMark/>
          </w:tcPr>
          <w:p w:rsidR="00C86DE5" w:rsidRPr="00C86DE5" w:rsidRDefault="00C86DE5" w:rsidP="000C33C8">
            <w:pPr>
              <w:spacing w:after="0" w:line="240" w:lineRule="auto"/>
              <w:jc w:val="center"/>
              <w:rPr>
                <w:rFonts w:ascii="Calibri" w:eastAsia="Times New Roman" w:hAnsi="Calibri" w:cs="Times New Roman"/>
                <w:b/>
                <w:color w:val="000000"/>
                <w:sz w:val="18"/>
                <w:szCs w:val="18"/>
                <w:lang w:eastAsia="it-IT"/>
              </w:rPr>
            </w:pPr>
            <w:r w:rsidRPr="00C86DE5">
              <w:rPr>
                <w:rFonts w:ascii="Calibri" w:eastAsia="Times New Roman" w:hAnsi="Calibri" w:cs="Times New Roman"/>
                <w:b/>
                <w:color w:val="000000"/>
                <w:sz w:val="18"/>
                <w:szCs w:val="18"/>
                <w:lang w:eastAsia="it-IT"/>
              </w:rPr>
              <w:t>M</w:t>
            </w:r>
          </w:p>
        </w:tc>
        <w:tc>
          <w:tcPr>
            <w:tcW w:w="489" w:type="pct"/>
            <w:shd w:val="clear" w:color="auto" w:fill="A6A6A6" w:themeFill="background1" w:themeFillShade="A6"/>
            <w:noWrap/>
            <w:vAlign w:val="bottom"/>
            <w:hideMark/>
          </w:tcPr>
          <w:p w:rsidR="00C86DE5" w:rsidRPr="00C86DE5" w:rsidRDefault="00C86DE5" w:rsidP="000C33C8">
            <w:pPr>
              <w:spacing w:after="0" w:line="240" w:lineRule="auto"/>
              <w:jc w:val="center"/>
              <w:rPr>
                <w:rFonts w:ascii="Calibri" w:eastAsia="Times New Roman" w:hAnsi="Calibri" w:cs="Times New Roman"/>
                <w:b/>
                <w:color w:val="000000"/>
                <w:sz w:val="18"/>
                <w:szCs w:val="18"/>
                <w:lang w:eastAsia="it-IT"/>
              </w:rPr>
            </w:pPr>
            <w:r w:rsidRPr="00C86DE5">
              <w:rPr>
                <w:rFonts w:ascii="Calibri" w:eastAsia="Times New Roman" w:hAnsi="Calibri" w:cs="Times New Roman"/>
                <w:b/>
                <w:color w:val="000000"/>
                <w:sz w:val="18"/>
                <w:szCs w:val="18"/>
                <w:lang w:eastAsia="it-IT"/>
              </w:rPr>
              <w:t>Totale complessivo</w:t>
            </w:r>
          </w:p>
        </w:tc>
      </w:tr>
      <w:tr w:rsidR="00C86DE5" w:rsidRPr="00C86DE5" w:rsidTr="000C33C8">
        <w:trPr>
          <w:trHeight w:val="300"/>
        </w:trPr>
        <w:tc>
          <w:tcPr>
            <w:tcW w:w="3752" w:type="pct"/>
            <w:shd w:val="clear" w:color="auto" w:fill="auto"/>
            <w:noWrap/>
            <w:vAlign w:val="bottom"/>
            <w:hideMark/>
          </w:tcPr>
          <w:p w:rsidR="00C86DE5" w:rsidRPr="00C86DE5" w:rsidRDefault="00C86DE5" w:rsidP="00C86DE5">
            <w:pPr>
              <w:spacing w:after="0" w:line="240" w:lineRule="auto"/>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LAVORO A TEMPO DETERMINATO</w:t>
            </w:r>
          </w:p>
        </w:tc>
        <w:tc>
          <w:tcPr>
            <w:tcW w:w="37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46,1%</w:t>
            </w:r>
          </w:p>
        </w:tc>
        <w:tc>
          <w:tcPr>
            <w:tcW w:w="37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53,9%</w:t>
            </w:r>
          </w:p>
        </w:tc>
        <w:tc>
          <w:tcPr>
            <w:tcW w:w="48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100,0%</w:t>
            </w:r>
          </w:p>
        </w:tc>
      </w:tr>
      <w:tr w:rsidR="00C86DE5" w:rsidRPr="00C86DE5" w:rsidTr="000C33C8">
        <w:trPr>
          <w:trHeight w:val="300"/>
        </w:trPr>
        <w:tc>
          <w:tcPr>
            <w:tcW w:w="3752" w:type="pct"/>
            <w:shd w:val="clear" w:color="auto" w:fill="auto"/>
            <w:noWrap/>
            <w:vAlign w:val="bottom"/>
            <w:hideMark/>
          </w:tcPr>
          <w:p w:rsidR="00C86DE5" w:rsidRPr="00C86DE5" w:rsidRDefault="00C86DE5" w:rsidP="00C86DE5">
            <w:pPr>
              <w:spacing w:after="0" w:line="240" w:lineRule="auto"/>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LAVORO A TEMPO INDETERMINATO</w:t>
            </w:r>
          </w:p>
        </w:tc>
        <w:tc>
          <w:tcPr>
            <w:tcW w:w="37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43,8%</w:t>
            </w:r>
          </w:p>
        </w:tc>
        <w:tc>
          <w:tcPr>
            <w:tcW w:w="37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56,2%</w:t>
            </w:r>
          </w:p>
        </w:tc>
        <w:tc>
          <w:tcPr>
            <w:tcW w:w="48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100,0%</w:t>
            </w:r>
          </w:p>
        </w:tc>
      </w:tr>
      <w:tr w:rsidR="00C86DE5" w:rsidRPr="00C86DE5" w:rsidTr="000C33C8">
        <w:trPr>
          <w:trHeight w:val="300"/>
        </w:trPr>
        <w:tc>
          <w:tcPr>
            <w:tcW w:w="3752" w:type="pct"/>
            <w:shd w:val="clear" w:color="auto" w:fill="auto"/>
            <w:noWrap/>
            <w:vAlign w:val="bottom"/>
            <w:hideMark/>
          </w:tcPr>
          <w:p w:rsidR="00C86DE5" w:rsidRPr="00C86DE5" w:rsidRDefault="00C86DE5" w:rsidP="00C86DE5">
            <w:pPr>
              <w:spacing w:after="0" w:line="240" w:lineRule="auto"/>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LAVORO INTERMITTENTE</w:t>
            </w:r>
          </w:p>
        </w:tc>
        <w:tc>
          <w:tcPr>
            <w:tcW w:w="37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57,6%</w:t>
            </w:r>
          </w:p>
        </w:tc>
        <w:tc>
          <w:tcPr>
            <w:tcW w:w="37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42,4%</w:t>
            </w:r>
          </w:p>
        </w:tc>
        <w:tc>
          <w:tcPr>
            <w:tcW w:w="48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100,0%</w:t>
            </w:r>
          </w:p>
        </w:tc>
      </w:tr>
      <w:tr w:rsidR="00C86DE5" w:rsidRPr="00C86DE5" w:rsidTr="000C33C8">
        <w:trPr>
          <w:trHeight w:val="300"/>
        </w:trPr>
        <w:tc>
          <w:tcPr>
            <w:tcW w:w="3752" w:type="pct"/>
            <w:shd w:val="clear" w:color="auto" w:fill="auto"/>
            <w:noWrap/>
            <w:vAlign w:val="bottom"/>
            <w:hideMark/>
          </w:tcPr>
          <w:p w:rsidR="00C86DE5" w:rsidRPr="00C86DE5" w:rsidRDefault="00C86DE5" w:rsidP="00C86DE5">
            <w:pPr>
              <w:spacing w:after="0" w:line="240" w:lineRule="auto"/>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LAVORO DOMESTICO</w:t>
            </w:r>
          </w:p>
        </w:tc>
        <w:tc>
          <w:tcPr>
            <w:tcW w:w="37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86,1%</w:t>
            </w:r>
          </w:p>
        </w:tc>
        <w:tc>
          <w:tcPr>
            <w:tcW w:w="37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13,9%</w:t>
            </w:r>
          </w:p>
        </w:tc>
        <w:tc>
          <w:tcPr>
            <w:tcW w:w="48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100,0%</w:t>
            </w:r>
          </w:p>
        </w:tc>
      </w:tr>
      <w:tr w:rsidR="00C86DE5" w:rsidRPr="00C86DE5" w:rsidTr="000C33C8">
        <w:trPr>
          <w:trHeight w:val="300"/>
        </w:trPr>
        <w:tc>
          <w:tcPr>
            <w:tcW w:w="3752" w:type="pct"/>
            <w:shd w:val="clear" w:color="auto" w:fill="auto"/>
            <w:noWrap/>
            <w:vAlign w:val="bottom"/>
            <w:hideMark/>
          </w:tcPr>
          <w:p w:rsidR="00C86DE5" w:rsidRPr="00C86DE5" w:rsidRDefault="00C86DE5" w:rsidP="00C86DE5">
            <w:pPr>
              <w:spacing w:after="0" w:line="240" w:lineRule="auto"/>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APPRENDISTATO PROFESSIONALIZZANTE O CONTRATTO DI MESTIERE</w:t>
            </w:r>
          </w:p>
        </w:tc>
        <w:tc>
          <w:tcPr>
            <w:tcW w:w="37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45,2%</w:t>
            </w:r>
          </w:p>
        </w:tc>
        <w:tc>
          <w:tcPr>
            <w:tcW w:w="37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54,8%</w:t>
            </w:r>
          </w:p>
        </w:tc>
        <w:tc>
          <w:tcPr>
            <w:tcW w:w="48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100,0%</w:t>
            </w:r>
          </w:p>
        </w:tc>
      </w:tr>
      <w:tr w:rsidR="00C86DE5" w:rsidRPr="00C86DE5" w:rsidTr="000C33C8">
        <w:trPr>
          <w:trHeight w:val="300"/>
        </w:trPr>
        <w:tc>
          <w:tcPr>
            <w:tcW w:w="3752" w:type="pct"/>
            <w:shd w:val="clear" w:color="auto" w:fill="auto"/>
            <w:noWrap/>
            <w:vAlign w:val="bottom"/>
            <w:hideMark/>
          </w:tcPr>
          <w:p w:rsidR="00C86DE5" w:rsidRPr="00C86DE5" w:rsidRDefault="00C86DE5" w:rsidP="00C86DE5">
            <w:pPr>
              <w:spacing w:after="0" w:line="240" w:lineRule="auto"/>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LAVORO A PROGETTO / COLLABORAZIONE COORDINATA E CONTINUATIVA</w:t>
            </w:r>
          </w:p>
        </w:tc>
        <w:tc>
          <w:tcPr>
            <w:tcW w:w="37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47,9%</w:t>
            </w:r>
          </w:p>
        </w:tc>
        <w:tc>
          <w:tcPr>
            <w:tcW w:w="37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52,1%</w:t>
            </w:r>
          </w:p>
        </w:tc>
        <w:tc>
          <w:tcPr>
            <w:tcW w:w="48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100,0%</w:t>
            </w:r>
          </w:p>
        </w:tc>
      </w:tr>
      <w:tr w:rsidR="00C86DE5" w:rsidRPr="00C86DE5" w:rsidTr="000C33C8">
        <w:trPr>
          <w:trHeight w:val="300"/>
        </w:trPr>
        <w:tc>
          <w:tcPr>
            <w:tcW w:w="3752" w:type="pct"/>
            <w:shd w:val="clear" w:color="auto" w:fill="auto"/>
            <w:noWrap/>
            <w:vAlign w:val="bottom"/>
            <w:hideMark/>
          </w:tcPr>
          <w:p w:rsidR="00C86DE5" w:rsidRPr="00C86DE5" w:rsidRDefault="00EC6D26" w:rsidP="00C86DE5">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LAVORO A TEMPO DETERMINATO </w:t>
            </w:r>
            <w:r w:rsidR="00C86DE5" w:rsidRPr="00C86DE5">
              <w:rPr>
                <w:rFonts w:ascii="Calibri" w:eastAsia="Times New Roman" w:hAnsi="Calibri" w:cs="Times New Roman"/>
                <w:color w:val="000000"/>
                <w:sz w:val="18"/>
                <w:szCs w:val="18"/>
                <w:lang w:eastAsia="it-IT"/>
              </w:rPr>
              <w:t>PER SOSTITUZIONE</w:t>
            </w:r>
          </w:p>
        </w:tc>
        <w:tc>
          <w:tcPr>
            <w:tcW w:w="37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76,6%</w:t>
            </w:r>
          </w:p>
        </w:tc>
        <w:tc>
          <w:tcPr>
            <w:tcW w:w="37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23,4%</w:t>
            </w:r>
          </w:p>
        </w:tc>
        <w:tc>
          <w:tcPr>
            <w:tcW w:w="48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100,0%</w:t>
            </w:r>
          </w:p>
        </w:tc>
      </w:tr>
      <w:tr w:rsidR="00C86DE5" w:rsidRPr="00C86DE5" w:rsidTr="000C33C8">
        <w:trPr>
          <w:trHeight w:val="300"/>
        </w:trPr>
        <w:tc>
          <w:tcPr>
            <w:tcW w:w="3752" w:type="pct"/>
            <w:shd w:val="clear" w:color="auto" w:fill="auto"/>
            <w:noWrap/>
            <w:vAlign w:val="bottom"/>
            <w:hideMark/>
          </w:tcPr>
          <w:p w:rsidR="00C86DE5" w:rsidRPr="00C86DE5" w:rsidRDefault="00C86DE5" w:rsidP="00C86DE5">
            <w:pPr>
              <w:spacing w:after="0" w:line="240" w:lineRule="auto"/>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w:t>
            </w:r>
          </w:p>
        </w:tc>
        <w:tc>
          <w:tcPr>
            <w:tcW w:w="379" w:type="pct"/>
            <w:shd w:val="clear" w:color="auto" w:fill="auto"/>
            <w:noWrap/>
            <w:vAlign w:val="bottom"/>
            <w:hideMark/>
          </w:tcPr>
          <w:p w:rsidR="00C86DE5" w:rsidRPr="00C86DE5" w:rsidRDefault="00C86DE5" w:rsidP="00C86DE5">
            <w:pPr>
              <w:spacing w:after="0" w:line="240" w:lineRule="auto"/>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w:t>
            </w:r>
          </w:p>
        </w:tc>
        <w:tc>
          <w:tcPr>
            <w:tcW w:w="379" w:type="pct"/>
            <w:shd w:val="clear" w:color="auto" w:fill="auto"/>
            <w:noWrap/>
            <w:vAlign w:val="bottom"/>
            <w:hideMark/>
          </w:tcPr>
          <w:p w:rsidR="00C86DE5" w:rsidRPr="00C86DE5" w:rsidRDefault="00C86DE5" w:rsidP="00C86DE5">
            <w:pPr>
              <w:spacing w:after="0" w:line="240" w:lineRule="auto"/>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w:t>
            </w:r>
          </w:p>
        </w:tc>
        <w:tc>
          <w:tcPr>
            <w:tcW w:w="489" w:type="pct"/>
            <w:shd w:val="clear" w:color="auto" w:fill="auto"/>
            <w:noWrap/>
            <w:vAlign w:val="bottom"/>
            <w:hideMark/>
          </w:tcPr>
          <w:p w:rsidR="00C86DE5" w:rsidRPr="00C86DE5" w:rsidRDefault="00C86DE5" w:rsidP="00C86DE5">
            <w:pPr>
              <w:spacing w:after="0" w:line="240" w:lineRule="auto"/>
              <w:rPr>
                <w:rFonts w:ascii="Calibri" w:eastAsia="Times New Roman" w:hAnsi="Calibri" w:cs="Times New Roman"/>
                <w:color w:val="000000"/>
                <w:sz w:val="18"/>
                <w:szCs w:val="18"/>
                <w:lang w:eastAsia="it-IT"/>
              </w:rPr>
            </w:pPr>
            <w:r w:rsidRPr="00C86DE5">
              <w:rPr>
                <w:rFonts w:ascii="Calibri" w:eastAsia="Times New Roman" w:hAnsi="Calibri" w:cs="Times New Roman"/>
                <w:color w:val="000000"/>
                <w:sz w:val="18"/>
                <w:szCs w:val="18"/>
                <w:lang w:eastAsia="it-IT"/>
              </w:rPr>
              <w:t>…</w:t>
            </w:r>
          </w:p>
        </w:tc>
      </w:tr>
      <w:tr w:rsidR="00C86DE5" w:rsidRPr="00C86DE5" w:rsidTr="000C33C8">
        <w:trPr>
          <w:trHeight w:val="300"/>
        </w:trPr>
        <w:tc>
          <w:tcPr>
            <w:tcW w:w="3752" w:type="pct"/>
            <w:shd w:val="clear" w:color="auto" w:fill="auto"/>
            <w:noWrap/>
            <w:vAlign w:val="bottom"/>
            <w:hideMark/>
          </w:tcPr>
          <w:p w:rsidR="00C86DE5" w:rsidRPr="00C86DE5" w:rsidRDefault="00C86DE5" w:rsidP="00C86DE5">
            <w:pPr>
              <w:spacing w:after="0" w:line="240" w:lineRule="auto"/>
              <w:rPr>
                <w:rFonts w:ascii="Calibri" w:eastAsia="Times New Roman" w:hAnsi="Calibri" w:cs="Times New Roman"/>
                <w:b/>
                <w:color w:val="000000"/>
                <w:sz w:val="18"/>
                <w:szCs w:val="18"/>
                <w:lang w:eastAsia="it-IT"/>
              </w:rPr>
            </w:pPr>
            <w:r w:rsidRPr="00C86DE5">
              <w:rPr>
                <w:rFonts w:ascii="Calibri" w:eastAsia="Times New Roman" w:hAnsi="Calibri" w:cs="Times New Roman"/>
                <w:b/>
                <w:color w:val="000000"/>
                <w:sz w:val="18"/>
                <w:szCs w:val="18"/>
                <w:lang w:eastAsia="it-IT"/>
              </w:rPr>
              <w:t>Totale complessivo</w:t>
            </w:r>
          </w:p>
        </w:tc>
        <w:tc>
          <w:tcPr>
            <w:tcW w:w="37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b/>
                <w:color w:val="000000"/>
                <w:sz w:val="18"/>
                <w:szCs w:val="18"/>
                <w:lang w:eastAsia="it-IT"/>
              </w:rPr>
            </w:pPr>
            <w:r w:rsidRPr="00C86DE5">
              <w:rPr>
                <w:rFonts w:ascii="Calibri" w:eastAsia="Times New Roman" w:hAnsi="Calibri" w:cs="Times New Roman"/>
                <w:b/>
                <w:color w:val="000000"/>
                <w:sz w:val="18"/>
                <w:szCs w:val="18"/>
                <w:lang w:eastAsia="it-IT"/>
              </w:rPr>
              <w:t>50,3%</w:t>
            </w:r>
          </w:p>
        </w:tc>
        <w:tc>
          <w:tcPr>
            <w:tcW w:w="37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b/>
                <w:color w:val="000000"/>
                <w:sz w:val="18"/>
                <w:szCs w:val="18"/>
                <w:lang w:eastAsia="it-IT"/>
              </w:rPr>
            </w:pPr>
            <w:r w:rsidRPr="00C86DE5">
              <w:rPr>
                <w:rFonts w:ascii="Calibri" w:eastAsia="Times New Roman" w:hAnsi="Calibri" w:cs="Times New Roman"/>
                <w:b/>
                <w:color w:val="000000"/>
                <w:sz w:val="18"/>
                <w:szCs w:val="18"/>
                <w:lang w:eastAsia="it-IT"/>
              </w:rPr>
              <w:t>49,7%</w:t>
            </w:r>
          </w:p>
        </w:tc>
        <w:tc>
          <w:tcPr>
            <w:tcW w:w="489" w:type="pct"/>
            <w:shd w:val="clear" w:color="auto" w:fill="auto"/>
            <w:noWrap/>
            <w:vAlign w:val="bottom"/>
            <w:hideMark/>
          </w:tcPr>
          <w:p w:rsidR="00C86DE5" w:rsidRPr="00C86DE5" w:rsidRDefault="00C86DE5" w:rsidP="00C86DE5">
            <w:pPr>
              <w:spacing w:after="0" w:line="240" w:lineRule="auto"/>
              <w:jc w:val="right"/>
              <w:rPr>
                <w:rFonts w:ascii="Calibri" w:eastAsia="Times New Roman" w:hAnsi="Calibri" w:cs="Times New Roman"/>
                <w:b/>
                <w:color w:val="000000"/>
                <w:sz w:val="18"/>
                <w:szCs w:val="18"/>
                <w:lang w:eastAsia="it-IT"/>
              </w:rPr>
            </w:pPr>
            <w:r w:rsidRPr="00C86DE5">
              <w:rPr>
                <w:rFonts w:ascii="Calibri" w:eastAsia="Times New Roman" w:hAnsi="Calibri" w:cs="Times New Roman"/>
                <w:b/>
                <w:color w:val="000000"/>
                <w:sz w:val="18"/>
                <w:szCs w:val="18"/>
                <w:lang w:eastAsia="it-IT"/>
              </w:rPr>
              <w:t>100,0%</w:t>
            </w:r>
          </w:p>
        </w:tc>
      </w:tr>
    </w:tbl>
    <w:p w:rsidR="00C86DE5" w:rsidRDefault="00C86DE5" w:rsidP="00C86DE5"/>
    <w:p w:rsidR="00EC6D26" w:rsidRDefault="00EC6D26" w:rsidP="003468FE">
      <w:pPr>
        <w:spacing w:line="360" w:lineRule="auto"/>
        <w:jc w:val="both"/>
      </w:pPr>
      <w:r>
        <w:t>Nella tabella seguente è riportata l’età media dei lavoratori suddivisi per tipologia contrattuale e genere. In termini generali, l’età media maschile è più elevata tranne che per la tipologia contrattuale dell’apprendistato professionalizzante e di mestiere dove gli uomini hanno, mediamente, un anno in più delle donne.</w:t>
      </w:r>
    </w:p>
    <w:p w:rsidR="00316EA6" w:rsidRDefault="00316EA6" w:rsidP="003468FE">
      <w:pPr>
        <w:spacing w:line="360" w:lineRule="auto"/>
        <w:jc w:val="both"/>
      </w:pPr>
      <w:r>
        <w:t xml:space="preserve">Gli avviamenti del 2013 e 2014 confermano le difficoltà </w:t>
      </w:r>
      <w:r w:rsidR="00DB0470">
        <w:t>del mercato del lavoro g</w:t>
      </w:r>
      <w:r>
        <w:t>ià rilevate a livello nazionale: lo scarso ingresso nel mercato del lavoro di giovani che, quindi, tendono a non popolare l’universo dei soggetti avviati con conseguente innalzamento delle età medie.</w:t>
      </w:r>
    </w:p>
    <w:p w:rsidR="00EC6D26" w:rsidRDefault="00EC6D26" w:rsidP="00EC6D26">
      <w:pPr>
        <w:rPr>
          <w:b/>
          <w:sz w:val="20"/>
          <w:szCs w:val="20"/>
          <w:u w:val="single"/>
        </w:rPr>
      </w:pPr>
      <w:r>
        <w:rPr>
          <w:b/>
          <w:sz w:val="20"/>
          <w:szCs w:val="20"/>
          <w:u w:val="single"/>
        </w:rPr>
        <w:t>Tab. 3</w:t>
      </w:r>
      <w:r w:rsidRPr="009022CF">
        <w:rPr>
          <w:b/>
          <w:sz w:val="20"/>
          <w:szCs w:val="20"/>
          <w:u w:val="single"/>
        </w:rPr>
        <w:t xml:space="preserve"> – Distribuzione </w:t>
      </w:r>
      <w:r>
        <w:rPr>
          <w:b/>
          <w:sz w:val="20"/>
          <w:szCs w:val="20"/>
          <w:u w:val="single"/>
        </w:rPr>
        <w:t>dei lavoratori (teste) per tipologia contrattuale ed età media.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2"/>
        <w:gridCol w:w="893"/>
        <w:gridCol w:w="893"/>
      </w:tblGrid>
      <w:tr w:rsidR="00EC6D26" w:rsidRPr="00EC6D26" w:rsidTr="00EC6D26">
        <w:trPr>
          <w:trHeight w:val="300"/>
        </w:trPr>
        <w:tc>
          <w:tcPr>
            <w:tcW w:w="4159" w:type="pct"/>
            <w:shd w:val="clear" w:color="auto" w:fill="A6A6A6" w:themeFill="background1" w:themeFillShade="A6"/>
            <w:noWrap/>
            <w:vAlign w:val="bottom"/>
            <w:hideMark/>
          </w:tcPr>
          <w:p w:rsidR="00EC6D26" w:rsidRPr="00EC6D26" w:rsidRDefault="00EC6D26" w:rsidP="00EC6D26">
            <w:pPr>
              <w:spacing w:after="0" w:line="240" w:lineRule="auto"/>
              <w:jc w:val="center"/>
              <w:rPr>
                <w:rFonts w:ascii="Calibri" w:eastAsia="Times New Roman" w:hAnsi="Calibri" w:cs="Times New Roman"/>
                <w:b/>
                <w:color w:val="000000"/>
                <w:sz w:val="18"/>
                <w:szCs w:val="18"/>
                <w:lang w:eastAsia="it-IT"/>
              </w:rPr>
            </w:pPr>
            <w:r w:rsidRPr="00EC6D26">
              <w:rPr>
                <w:rFonts w:ascii="Calibri" w:eastAsia="Times New Roman" w:hAnsi="Calibri" w:cs="Times New Roman"/>
                <w:b/>
                <w:color w:val="000000"/>
                <w:sz w:val="18"/>
                <w:szCs w:val="18"/>
                <w:lang w:eastAsia="it-IT"/>
              </w:rPr>
              <w:t>Tipologie contrattuali</w:t>
            </w:r>
          </w:p>
        </w:tc>
        <w:tc>
          <w:tcPr>
            <w:tcW w:w="420" w:type="pct"/>
            <w:shd w:val="clear" w:color="auto" w:fill="A6A6A6" w:themeFill="background1" w:themeFillShade="A6"/>
            <w:noWrap/>
            <w:vAlign w:val="bottom"/>
            <w:hideMark/>
          </w:tcPr>
          <w:p w:rsidR="00EC6D26" w:rsidRPr="00EC6D26" w:rsidRDefault="00EC6D26" w:rsidP="00EC6D26">
            <w:pPr>
              <w:spacing w:after="0" w:line="240" w:lineRule="auto"/>
              <w:jc w:val="center"/>
              <w:rPr>
                <w:rFonts w:ascii="Calibri" w:eastAsia="Times New Roman" w:hAnsi="Calibri" w:cs="Times New Roman"/>
                <w:b/>
                <w:color w:val="000000"/>
                <w:sz w:val="18"/>
                <w:szCs w:val="18"/>
                <w:lang w:eastAsia="it-IT"/>
              </w:rPr>
            </w:pPr>
            <w:r w:rsidRPr="00EC6D26">
              <w:rPr>
                <w:rFonts w:ascii="Calibri" w:eastAsia="Times New Roman" w:hAnsi="Calibri" w:cs="Times New Roman"/>
                <w:b/>
                <w:color w:val="000000"/>
                <w:sz w:val="18"/>
                <w:szCs w:val="18"/>
                <w:lang w:eastAsia="it-IT"/>
              </w:rPr>
              <w:t>F</w:t>
            </w:r>
          </w:p>
        </w:tc>
        <w:tc>
          <w:tcPr>
            <w:tcW w:w="420" w:type="pct"/>
            <w:shd w:val="clear" w:color="auto" w:fill="A6A6A6" w:themeFill="background1" w:themeFillShade="A6"/>
            <w:noWrap/>
            <w:vAlign w:val="bottom"/>
            <w:hideMark/>
          </w:tcPr>
          <w:p w:rsidR="00EC6D26" w:rsidRPr="00EC6D26" w:rsidRDefault="00EC6D26" w:rsidP="00EC6D26">
            <w:pPr>
              <w:spacing w:after="0" w:line="240" w:lineRule="auto"/>
              <w:jc w:val="center"/>
              <w:rPr>
                <w:rFonts w:ascii="Calibri" w:eastAsia="Times New Roman" w:hAnsi="Calibri" w:cs="Times New Roman"/>
                <w:b/>
                <w:color w:val="000000"/>
                <w:sz w:val="18"/>
                <w:szCs w:val="18"/>
                <w:lang w:eastAsia="it-IT"/>
              </w:rPr>
            </w:pPr>
            <w:r w:rsidRPr="00EC6D26">
              <w:rPr>
                <w:rFonts w:ascii="Calibri" w:eastAsia="Times New Roman" w:hAnsi="Calibri" w:cs="Times New Roman"/>
                <w:b/>
                <w:color w:val="000000"/>
                <w:sz w:val="18"/>
                <w:szCs w:val="18"/>
                <w:lang w:eastAsia="it-IT"/>
              </w:rPr>
              <w:t>M</w:t>
            </w:r>
          </w:p>
        </w:tc>
      </w:tr>
      <w:tr w:rsidR="00EC6D26" w:rsidRPr="00EC6D26" w:rsidTr="00EC6D26">
        <w:trPr>
          <w:trHeight w:val="300"/>
        </w:trPr>
        <w:tc>
          <w:tcPr>
            <w:tcW w:w="4159" w:type="pct"/>
            <w:shd w:val="clear" w:color="auto" w:fill="auto"/>
            <w:noWrap/>
            <w:vAlign w:val="bottom"/>
            <w:hideMark/>
          </w:tcPr>
          <w:p w:rsidR="00EC6D26" w:rsidRPr="00EC6D26" w:rsidRDefault="00EC6D26" w:rsidP="00EC6D26">
            <w:pPr>
              <w:spacing w:after="0" w:line="240" w:lineRule="auto"/>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LAVORO A TEMPO DETERMINATO</w:t>
            </w:r>
          </w:p>
        </w:tc>
        <w:tc>
          <w:tcPr>
            <w:tcW w:w="420" w:type="pct"/>
            <w:shd w:val="clear" w:color="auto" w:fill="auto"/>
            <w:vAlign w:val="bottom"/>
            <w:hideMark/>
          </w:tcPr>
          <w:p w:rsidR="00EC6D26" w:rsidRPr="00EC6D26" w:rsidRDefault="00EC6D26" w:rsidP="00EC6D26">
            <w:pPr>
              <w:spacing w:after="0" w:line="240" w:lineRule="auto"/>
              <w:jc w:val="right"/>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38</w:t>
            </w:r>
          </w:p>
        </w:tc>
        <w:tc>
          <w:tcPr>
            <w:tcW w:w="420" w:type="pct"/>
            <w:shd w:val="clear" w:color="auto" w:fill="auto"/>
            <w:vAlign w:val="bottom"/>
            <w:hideMark/>
          </w:tcPr>
          <w:p w:rsidR="00EC6D26" w:rsidRPr="00EC6D26" w:rsidRDefault="00EC6D26" w:rsidP="00EC6D26">
            <w:pPr>
              <w:spacing w:after="0" w:line="240" w:lineRule="auto"/>
              <w:jc w:val="right"/>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40</w:t>
            </w:r>
          </w:p>
        </w:tc>
      </w:tr>
      <w:tr w:rsidR="00EC6D26" w:rsidRPr="00EC6D26" w:rsidTr="00EC6D26">
        <w:trPr>
          <w:trHeight w:val="300"/>
        </w:trPr>
        <w:tc>
          <w:tcPr>
            <w:tcW w:w="4159" w:type="pct"/>
            <w:shd w:val="clear" w:color="auto" w:fill="auto"/>
            <w:noWrap/>
            <w:vAlign w:val="bottom"/>
            <w:hideMark/>
          </w:tcPr>
          <w:p w:rsidR="00EC6D26" w:rsidRPr="00EC6D26" w:rsidRDefault="00EC6D26" w:rsidP="00EC6D26">
            <w:pPr>
              <w:spacing w:after="0" w:line="240" w:lineRule="auto"/>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LAVORO A TEMPO INDETERMINATO</w:t>
            </w:r>
          </w:p>
        </w:tc>
        <w:tc>
          <w:tcPr>
            <w:tcW w:w="420" w:type="pct"/>
            <w:shd w:val="clear" w:color="auto" w:fill="auto"/>
            <w:vAlign w:val="bottom"/>
            <w:hideMark/>
          </w:tcPr>
          <w:p w:rsidR="00EC6D26" w:rsidRPr="00EC6D26" w:rsidRDefault="00EC6D26" w:rsidP="00EC6D26">
            <w:pPr>
              <w:spacing w:after="0" w:line="240" w:lineRule="auto"/>
              <w:jc w:val="right"/>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40</w:t>
            </w:r>
          </w:p>
        </w:tc>
        <w:tc>
          <w:tcPr>
            <w:tcW w:w="420" w:type="pct"/>
            <w:shd w:val="clear" w:color="auto" w:fill="auto"/>
            <w:vAlign w:val="bottom"/>
            <w:hideMark/>
          </w:tcPr>
          <w:p w:rsidR="00EC6D26" w:rsidRPr="00EC6D26" w:rsidRDefault="00EC6D26" w:rsidP="00EC6D26">
            <w:pPr>
              <w:spacing w:after="0" w:line="240" w:lineRule="auto"/>
              <w:jc w:val="right"/>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41</w:t>
            </w:r>
          </w:p>
        </w:tc>
      </w:tr>
      <w:tr w:rsidR="00EC6D26" w:rsidRPr="00EC6D26" w:rsidTr="00EC6D26">
        <w:trPr>
          <w:trHeight w:val="300"/>
        </w:trPr>
        <w:tc>
          <w:tcPr>
            <w:tcW w:w="4159" w:type="pct"/>
            <w:shd w:val="clear" w:color="auto" w:fill="auto"/>
            <w:noWrap/>
            <w:vAlign w:val="bottom"/>
            <w:hideMark/>
          </w:tcPr>
          <w:p w:rsidR="00EC6D26" w:rsidRPr="00EC6D26" w:rsidRDefault="00EC6D26" w:rsidP="00EC6D26">
            <w:pPr>
              <w:spacing w:after="0" w:line="240" w:lineRule="auto"/>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LAVORO INTERMITTENTE</w:t>
            </w:r>
          </w:p>
        </w:tc>
        <w:tc>
          <w:tcPr>
            <w:tcW w:w="420" w:type="pct"/>
            <w:shd w:val="clear" w:color="auto" w:fill="auto"/>
            <w:vAlign w:val="bottom"/>
            <w:hideMark/>
          </w:tcPr>
          <w:p w:rsidR="00EC6D26" w:rsidRPr="00EC6D26" w:rsidRDefault="00EC6D26" w:rsidP="00EC6D26">
            <w:pPr>
              <w:spacing w:after="0" w:line="240" w:lineRule="auto"/>
              <w:jc w:val="right"/>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35</w:t>
            </w:r>
          </w:p>
        </w:tc>
        <w:tc>
          <w:tcPr>
            <w:tcW w:w="420" w:type="pct"/>
            <w:shd w:val="clear" w:color="auto" w:fill="auto"/>
            <w:vAlign w:val="bottom"/>
            <w:hideMark/>
          </w:tcPr>
          <w:p w:rsidR="00EC6D26" w:rsidRPr="00EC6D26" w:rsidRDefault="00EC6D26" w:rsidP="00EC6D26">
            <w:pPr>
              <w:spacing w:after="0" w:line="240" w:lineRule="auto"/>
              <w:jc w:val="right"/>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39</w:t>
            </w:r>
          </w:p>
        </w:tc>
      </w:tr>
      <w:tr w:rsidR="00EC6D26" w:rsidRPr="00EC6D26" w:rsidTr="00EC6D26">
        <w:trPr>
          <w:trHeight w:val="300"/>
        </w:trPr>
        <w:tc>
          <w:tcPr>
            <w:tcW w:w="4159" w:type="pct"/>
            <w:shd w:val="clear" w:color="auto" w:fill="auto"/>
            <w:noWrap/>
            <w:vAlign w:val="bottom"/>
            <w:hideMark/>
          </w:tcPr>
          <w:p w:rsidR="00EC6D26" w:rsidRPr="00EC6D26" w:rsidRDefault="00EC6D26" w:rsidP="00EC6D26">
            <w:pPr>
              <w:spacing w:after="0" w:line="240" w:lineRule="auto"/>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LAVORO DOMESTICO</w:t>
            </w:r>
          </w:p>
        </w:tc>
        <w:tc>
          <w:tcPr>
            <w:tcW w:w="420" w:type="pct"/>
            <w:shd w:val="clear" w:color="auto" w:fill="auto"/>
            <w:vAlign w:val="bottom"/>
            <w:hideMark/>
          </w:tcPr>
          <w:p w:rsidR="00EC6D26" w:rsidRPr="00EC6D26" w:rsidRDefault="00EC6D26" w:rsidP="00EC6D26">
            <w:pPr>
              <w:spacing w:after="0" w:line="240" w:lineRule="auto"/>
              <w:jc w:val="right"/>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35</w:t>
            </w:r>
          </w:p>
        </w:tc>
        <w:tc>
          <w:tcPr>
            <w:tcW w:w="420" w:type="pct"/>
            <w:shd w:val="clear" w:color="auto" w:fill="auto"/>
            <w:noWrap/>
            <w:vAlign w:val="bottom"/>
            <w:hideMark/>
          </w:tcPr>
          <w:p w:rsidR="00EC6D26" w:rsidRPr="00EC6D26" w:rsidRDefault="00EC6D26" w:rsidP="00EC6D26">
            <w:pPr>
              <w:spacing w:after="0" w:line="240" w:lineRule="auto"/>
              <w:rPr>
                <w:rFonts w:ascii="Arial" w:eastAsia="Times New Roman" w:hAnsi="Arial" w:cs="Arial"/>
                <w:color w:val="000000"/>
                <w:sz w:val="18"/>
                <w:szCs w:val="18"/>
                <w:lang w:eastAsia="it-IT"/>
              </w:rPr>
            </w:pPr>
            <w:r w:rsidRPr="00EC6D26">
              <w:rPr>
                <w:rFonts w:ascii="Arial" w:eastAsia="Times New Roman" w:hAnsi="Arial" w:cs="Arial"/>
                <w:color w:val="000000"/>
                <w:sz w:val="18"/>
                <w:szCs w:val="18"/>
                <w:lang w:eastAsia="it-IT"/>
              </w:rPr>
              <w:t>-</w:t>
            </w:r>
          </w:p>
        </w:tc>
      </w:tr>
      <w:tr w:rsidR="00EC6D26" w:rsidRPr="00EC6D26" w:rsidTr="00EC6D26">
        <w:trPr>
          <w:trHeight w:val="300"/>
        </w:trPr>
        <w:tc>
          <w:tcPr>
            <w:tcW w:w="4159" w:type="pct"/>
            <w:shd w:val="clear" w:color="auto" w:fill="auto"/>
            <w:noWrap/>
            <w:vAlign w:val="bottom"/>
            <w:hideMark/>
          </w:tcPr>
          <w:p w:rsidR="00EC6D26" w:rsidRPr="00EC6D26" w:rsidRDefault="00EC6D26" w:rsidP="00EC6D26">
            <w:pPr>
              <w:spacing w:after="0" w:line="240" w:lineRule="auto"/>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APPRENDISTATO PROFESSIONALIZZANTE O CONTRATTO DI MESTIERE</w:t>
            </w:r>
          </w:p>
        </w:tc>
        <w:tc>
          <w:tcPr>
            <w:tcW w:w="420" w:type="pct"/>
            <w:shd w:val="clear" w:color="auto" w:fill="auto"/>
            <w:vAlign w:val="bottom"/>
            <w:hideMark/>
          </w:tcPr>
          <w:p w:rsidR="00EC6D26" w:rsidRPr="00EC6D26" w:rsidRDefault="00EC6D26" w:rsidP="00EC6D26">
            <w:pPr>
              <w:spacing w:after="0" w:line="240" w:lineRule="auto"/>
              <w:jc w:val="right"/>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26</w:t>
            </w:r>
          </w:p>
        </w:tc>
        <w:tc>
          <w:tcPr>
            <w:tcW w:w="420" w:type="pct"/>
            <w:shd w:val="clear" w:color="auto" w:fill="auto"/>
            <w:vAlign w:val="bottom"/>
            <w:hideMark/>
          </w:tcPr>
          <w:p w:rsidR="00EC6D26" w:rsidRPr="00EC6D26" w:rsidRDefault="00EC6D26" w:rsidP="00EC6D26">
            <w:pPr>
              <w:spacing w:after="0" w:line="240" w:lineRule="auto"/>
              <w:jc w:val="right"/>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25</w:t>
            </w:r>
          </w:p>
        </w:tc>
      </w:tr>
      <w:tr w:rsidR="00EC6D26" w:rsidRPr="00EC6D26" w:rsidTr="00EC6D26">
        <w:trPr>
          <w:trHeight w:val="300"/>
        </w:trPr>
        <w:tc>
          <w:tcPr>
            <w:tcW w:w="4159" w:type="pct"/>
            <w:shd w:val="clear" w:color="auto" w:fill="auto"/>
            <w:noWrap/>
            <w:vAlign w:val="bottom"/>
            <w:hideMark/>
          </w:tcPr>
          <w:p w:rsidR="00EC6D26" w:rsidRPr="00EC6D26" w:rsidRDefault="00EC6D26" w:rsidP="00EC6D26">
            <w:pPr>
              <w:spacing w:after="0" w:line="240" w:lineRule="auto"/>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LAVORO A PROGETTO / COLLABORAZIONE COORDINATA E CONTINUATIVA</w:t>
            </w:r>
          </w:p>
        </w:tc>
        <w:tc>
          <w:tcPr>
            <w:tcW w:w="420" w:type="pct"/>
            <w:shd w:val="clear" w:color="auto" w:fill="auto"/>
            <w:vAlign w:val="bottom"/>
            <w:hideMark/>
          </w:tcPr>
          <w:p w:rsidR="00EC6D26" w:rsidRPr="00EC6D26" w:rsidRDefault="00EC6D26" w:rsidP="00EC6D26">
            <w:pPr>
              <w:spacing w:after="0" w:line="240" w:lineRule="auto"/>
              <w:jc w:val="right"/>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39</w:t>
            </w:r>
          </w:p>
        </w:tc>
        <w:tc>
          <w:tcPr>
            <w:tcW w:w="420" w:type="pct"/>
            <w:shd w:val="clear" w:color="auto" w:fill="auto"/>
            <w:vAlign w:val="bottom"/>
            <w:hideMark/>
          </w:tcPr>
          <w:p w:rsidR="00EC6D26" w:rsidRPr="00EC6D26" w:rsidRDefault="00EC6D26" w:rsidP="00EC6D26">
            <w:pPr>
              <w:spacing w:after="0" w:line="240" w:lineRule="auto"/>
              <w:jc w:val="right"/>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44</w:t>
            </w:r>
          </w:p>
        </w:tc>
      </w:tr>
      <w:tr w:rsidR="00EC6D26" w:rsidRPr="00EC6D26" w:rsidTr="00EC6D26">
        <w:trPr>
          <w:trHeight w:val="300"/>
        </w:trPr>
        <w:tc>
          <w:tcPr>
            <w:tcW w:w="4159" w:type="pct"/>
            <w:shd w:val="clear" w:color="auto" w:fill="auto"/>
            <w:noWrap/>
            <w:vAlign w:val="bottom"/>
            <w:hideMark/>
          </w:tcPr>
          <w:p w:rsidR="00EC6D26" w:rsidRPr="00EC6D26" w:rsidRDefault="00EC6D26" w:rsidP="00EC6D26">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LAVORO A TEMPO DETERMINATO </w:t>
            </w:r>
            <w:r w:rsidRPr="00EC6D26">
              <w:rPr>
                <w:rFonts w:ascii="Calibri" w:eastAsia="Times New Roman" w:hAnsi="Calibri" w:cs="Times New Roman"/>
                <w:color w:val="000000"/>
                <w:sz w:val="18"/>
                <w:szCs w:val="18"/>
                <w:lang w:eastAsia="it-IT"/>
              </w:rPr>
              <w:t>PER SOSTITUZIONE</w:t>
            </w:r>
          </w:p>
        </w:tc>
        <w:tc>
          <w:tcPr>
            <w:tcW w:w="420" w:type="pct"/>
            <w:shd w:val="clear" w:color="auto" w:fill="auto"/>
            <w:vAlign w:val="bottom"/>
            <w:hideMark/>
          </w:tcPr>
          <w:p w:rsidR="00EC6D26" w:rsidRPr="00EC6D26" w:rsidRDefault="00EC6D26" w:rsidP="00EC6D26">
            <w:pPr>
              <w:spacing w:after="0" w:line="240" w:lineRule="auto"/>
              <w:jc w:val="right"/>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39</w:t>
            </w:r>
          </w:p>
        </w:tc>
        <w:tc>
          <w:tcPr>
            <w:tcW w:w="420" w:type="pct"/>
            <w:shd w:val="clear" w:color="auto" w:fill="auto"/>
            <w:vAlign w:val="bottom"/>
            <w:hideMark/>
          </w:tcPr>
          <w:p w:rsidR="00EC6D26" w:rsidRPr="00EC6D26" w:rsidRDefault="00EC6D26" w:rsidP="00EC6D26">
            <w:pPr>
              <w:spacing w:after="0" w:line="240" w:lineRule="auto"/>
              <w:jc w:val="right"/>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39</w:t>
            </w:r>
          </w:p>
        </w:tc>
      </w:tr>
      <w:tr w:rsidR="00EC6D26" w:rsidRPr="00EC6D26" w:rsidTr="00EC6D26">
        <w:trPr>
          <w:trHeight w:val="300"/>
        </w:trPr>
        <w:tc>
          <w:tcPr>
            <w:tcW w:w="4159" w:type="pct"/>
            <w:shd w:val="clear" w:color="auto" w:fill="auto"/>
            <w:noWrap/>
            <w:vAlign w:val="bottom"/>
            <w:hideMark/>
          </w:tcPr>
          <w:p w:rsidR="00EC6D26" w:rsidRPr="00EC6D26" w:rsidRDefault="00EC6D26" w:rsidP="00EC6D26">
            <w:pPr>
              <w:spacing w:after="0" w:line="240" w:lineRule="auto"/>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w:t>
            </w:r>
          </w:p>
        </w:tc>
        <w:tc>
          <w:tcPr>
            <w:tcW w:w="420" w:type="pct"/>
            <w:shd w:val="clear" w:color="auto" w:fill="auto"/>
            <w:noWrap/>
            <w:vAlign w:val="bottom"/>
            <w:hideMark/>
          </w:tcPr>
          <w:p w:rsidR="00EC6D26" w:rsidRPr="00EC6D26" w:rsidRDefault="00EC6D26" w:rsidP="00EC6D26">
            <w:pPr>
              <w:spacing w:after="0" w:line="240" w:lineRule="auto"/>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w:t>
            </w:r>
          </w:p>
        </w:tc>
        <w:tc>
          <w:tcPr>
            <w:tcW w:w="420" w:type="pct"/>
            <w:shd w:val="clear" w:color="auto" w:fill="auto"/>
            <w:noWrap/>
            <w:vAlign w:val="bottom"/>
            <w:hideMark/>
          </w:tcPr>
          <w:p w:rsidR="00EC6D26" w:rsidRPr="00EC6D26" w:rsidRDefault="00EC6D26" w:rsidP="00EC6D26">
            <w:pPr>
              <w:spacing w:after="0" w:line="240" w:lineRule="auto"/>
              <w:rPr>
                <w:rFonts w:ascii="Calibri" w:eastAsia="Times New Roman" w:hAnsi="Calibri" w:cs="Times New Roman"/>
                <w:color w:val="000000"/>
                <w:sz w:val="18"/>
                <w:szCs w:val="18"/>
                <w:lang w:eastAsia="it-IT"/>
              </w:rPr>
            </w:pPr>
            <w:r w:rsidRPr="00EC6D26">
              <w:rPr>
                <w:rFonts w:ascii="Calibri" w:eastAsia="Times New Roman" w:hAnsi="Calibri" w:cs="Times New Roman"/>
                <w:color w:val="000000"/>
                <w:sz w:val="18"/>
                <w:szCs w:val="18"/>
                <w:lang w:eastAsia="it-IT"/>
              </w:rPr>
              <w:t>…</w:t>
            </w:r>
          </w:p>
        </w:tc>
      </w:tr>
      <w:tr w:rsidR="00EC6D26" w:rsidRPr="00EC6D26" w:rsidTr="00EC6D26">
        <w:trPr>
          <w:trHeight w:val="300"/>
        </w:trPr>
        <w:tc>
          <w:tcPr>
            <w:tcW w:w="4159" w:type="pct"/>
            <w:shd w:val="clear" w:color="auto" w:fill="auto"/>
            <w:noWrap/>
            <w:vAlign w:val="bottom"/>
            <w:hideMark/>
          </w:tcPr>
          <w:p w:rsidR="00EC6D26" w:rsidRPr="00EC6D26" w:rsidRDefault="00EC6D26" w:rsidP="00EC6D26">
            <w:pPr>
              <w:spacing w:after="0" w:line="240" w:lineRule="auto"/>
              <w:rPr>
                <w:rFonts w:ascii="Calibri" w:eastAsia="Times New Roman" w:hAnsi="Calibri" w:cs="Times New Roman"/>
                <w:b/>
                <w:color w:val="000000"/>
                <w:sz w:val="18"/>
                <w:szCs w:val="18"/>
                <w:lang w:eastAsia="it-IT"/>
              </w:rPr>
            </w:pPr>
            <w:r w:rsidRPr="00EC6D26">
              <w:rPr>
                <w:rFonts w:ascii="Calibri" w:eastAsia="Times New Roman" w:hAnsi="Calibri" w:cs="Times New Roman"/>
                <w:b/>
                <w:color w:val="000000"/>
                <w:sz w:val="18"/>
                <w:szCs w:val="18"/>
                <w:lang w:eastAsia="it-IT"/>
              </w:rPr>
              <w:t>Media complessiva</w:t>
            </w:r>
          </w:p>
        </w:tc>
        <w:tc>
          <w:tcPr>
            <w:tcW w:w="420" w:type="pct"/>
            <w:shd w:val="clear" w:color="auto" w:fill="auto"/>
            <w:noWrap/>
            <w:vAlign w:val="bottom"/>
            <w:hideMark/>
          </w:tcPr>
          <w:p w:rsidR="00EC6D26" w:rsidRPr="00EC6D26" w:rsidRDefault="00EC6D26" w:rsidP="00EC6D26">
            <w:pPr>
              <w:spacing w:after="0" w:line="240" w:lineRule="auto"/>
              <w:rPr>
                <w:rFonts w:ascii="Calibri" w:eastAsia="Times New Roman" w:hAnsi="Calibri" w:cs="Times New Roman"/>
                <w:b/>
                <w:color w:val="000000"/>
                <w:sz w:val="18"/>
                <w:szCs w:val="18"/>
                <w:lang w:eastAsia="it-IT"/>
              </w:rPr>
            </w:pPr>
            <w:r w:rsidRPr="00EC6D26">
              <w:rPr>
                <w:rFonts w:ascii="Calibri" w:eastAsia="Times New Roman" w:hAnsi="Calibri" w:cs="Times New Roman"/>
                <w:b/>
                <w:color w:val="000000"/>
                <w:sz w:val="18"/>
                <w:szCs w:val="18"/>
                <w:lang w:eastAsia="it-IT"/>
              </w:rPr>
              <w:t xml:space="preserve">              39 </w:t>
            </w:r>
          </w:p>
        </w:tc>
        <w:tc>
          <w:tcPr>
            <w:tcW w:w="420" w:type="pct"/>
            <w:shd w:val="clear" w:color="auto" w:fill="auto"/>
            <w:noWrap/>
            <w:vAlign w:val="bottom"/>
            <w:hideMark/>
          </w:tcPr>
          <w:p w:rsidR="00EC6D26" w:rsidRPr="00EC6D26" w:rsidRDefault="00EC6D26" w:rsidP="00EC6D26">
            <w:pPr>
              <w:spacing w:after="0" w:line="240" w:lineRule="auto"/>
              <w:rPr>
                <w:rFonts w:ascii="Calibri" w:eastAsia="Times New Roman" w:hAnsi="Calibri" w:cs="Times New Roman"/>
                <w:b/>
                <w:color w:val="000000"/>
                <w:sz w:val="18"/>
                <w:szCs w:val="18"/>
                <w:lang w:eastAsia="it-IT"/>
              </w:rPr>
            </w:pPr>
            <w:r w:rsidRPr="00EC6D26">
              <w:rPr>
                <w:rFonts w:ascii="Calibri" w:eastAsia="Times New Roman" w:hAnsi="Calibri" w:cs="Times New Roman"/>
                <w:b/>
                <w:color w:val="000000"/>
                <w:sz w:val="18"/>
                <w:szCs w:val="18"/>
                <w:lang w:eastAsia="it-IT"/>
              </w:rPr>
              <w:t xml:space="preserve">              42 </w:t>
            </w:r>
          </w:p>
        </w:tc>
      </w:tr>
    </w:tbl>
    <w:p w:rsidR="00EC6D26" w:rsidRDefault="00EC6D26" w:rsidP="00EC6D26"/>
    <w:p w:rsidR="003468FE" w:rsidRDefault="003468FE">
      <w:pPr>
        <w:rPr>
          <w:rFonts w:asciiTheme="majorHAnsi" w:eastAsiaTheme="majorEastAsia" w:hAnsiTheme="majorHAnsi" w:cstheme="majorBidi"/>
          <w:color w:val="2E74B5" w:themeColor="accent1" w:themeShade="BF"/>
          <w:sz w:val="32"/>
          <w:szCs w:val="32"/>
        </w:rPr>
      </w:pPr>
      <w:bookmarkStart w:id="2" w:name="_Toc433114702"/>
      <w:r>
        <w:br w:type="page"/>
      </w:r>
    </w:p>
    <w:p w:rsidR="000C33C8" w:rsidRDefault="00FA4D1A" w:rsidP="00EC6D26">
      <w:pPr>
        <w:pStyle w:val="Titolo1"/>
      </w:pPr>
      <w:r>
        <w:lastRenderedPageBreak/>
        <w:t xml:space="preserve">3. </w:t>
      </w:r>
      <w:r w:rsidR="00EC6D26">
        <w:t>Le transizioni lavorative</w:t>
      </w:r>
      <w:bookmarkEnd w:id="2"/>
    </w:p>
    <w:p w:rsidR="00EC6D26" w:rsidRDefault="00EC6D26" w:rsidP="003468FE">
      <w:pPr>
        <w:spacing w:line="360" w:lineRule="auto"/>
        <w:jc w:val="both"/>
      </w:pPr>
      <w:r>
        <w:t xml:space="preserve">Dopo aver discusso della struttura delle comunicazioni obbligatorie relative agli anni 2013 e 2014 si analizzeranno i processi di transizione lavorativa che conducono i lavoratori ad una determinata tipologia contrattuale. </w:t>
      </w:r>
      <w:r w:rsidR="00316EA6">
        <w:t>I tipi di contratto analizzati sono quelli a cui sono associati i maggiori avviamenti e dunque:</w:t>
      </w:r>
    </w:p>
    <w:p w:rsidR="00316EA6" w:rsidRDefault="00316EA6" w:rsidP="003468FE">
      <w:pPr>
        <w:pStyle w:val="Paragrafoelenco"/>
        <w:numPr>
          <w:ilvl w:val="0"/>
          <w:numId w:val="2"/>
        </w:numPr>
        <w:spacing w:line="360" w:lineRule="auto"/>
        <w:jc w:val="both"/>
      </w:pPr>
      <w:r>
        <w:t>I contratti di lavoro a tempo determinato,</w:t>
      </w:r>
    </w:p>
    <w:p w:rsidR="00316EA6" w:rsidRDefault="00316EA6" w:rsidP="003468FE">
      <w:pPr>
        <w:pStyle w:val="Paragrafoelenco"/>
        <w:numPr>
          <w:ilvl w:val="0"/>
          <w:numId w:val="2"/>
        </w:numPr>
        <w:spacing w:line="360" w:lineRule="auto"/>
        <w:jc w:val="both"/>
      </w:pPr>
      <w:r>
        <w:t>I contratti di lavoro a tempo indeterminato,</w:t>
      </w:r>
    </w:p>
    <w:p w:rsidR="00316EA6" w:rsidRDefault="00316EA6" w:rsidP="003468FE">
      <w:pPr>
        <w:pStyle w:val="Paragrafoelenco"/>
        <w:numPr>
          <w:ilvl w:val="0"/>
          <w:numId w:val="2"/>
        </w:numPr>
        <w:spacing w:line="360" w:lineRule="auto"/>
        <w:jc w:val="both"/>
      </w:pPr>
      <w:r>
        <w:t>I contratti di lavoro intermittente,</w:t>
      </w:r>
    </w:p>
    <w:p w:rsidR="00316EA6" w:rsidRDefault="00316EA6" w:rsidP="003468FE">
      <w:pPr>
        <w:pStyle w:val="Paragrafoelenco"/>
        <w:numPr>
          <w:ilvl w:val="0"/>
          <w:numId w:val="2"/>
        </w:numPr>
        <w:spacing w:line="360" w:lineRule="auto"/>
        <w:jc w:val="both"/>
      </w:pPr>
      <w:r>
        <w:t>I contratti di lavoro domestico,</w:t>
      </w:r>
    </w:p>
    <w:p w:rsidR="00316EA6" w:rsidRDefault="00316EA6" w:rsidP="003468FE">
      <w:pPr>
        <w:pStyle w:val="Paragrafoelenco"/>
        <w:numPr>
          <w:ilvl w:val="0"/>
          <w:numId w:val="2"/>
        </w:numPr>
        <w:spacing w:line="360" w:lineRule="auto"/>
        <w:jc w:val="both"/>
      </w:pPr>
      <w:r>
        <w:t>L’apprendistato professionalizzante o contratto di mestiere,</w:t>
      </w:r>
    </w:p>
    <w:p w:rsidR="00316EA6" w:rsidRDefault="00316EA6" w:rsidP="003468FE">
      <w:pPr>
        <w:pStyle w:val="Paragrafoelenco"/>
        <w:numPr>
          <w:ilvl w:val="0"/>
          <w:numId w:val="2"/>
        </w:numPr>
        <w:spacing w:line="360" w:lineRule="auto"/>
        <w:jc w:val="both"/>
      </w:pPr>
      <w:r>
        <w:t>I contratti di lavoro a progetto / collaborazione coordinata e continuativa,</w:t>
      </w:r>
    </w:p>
    <w:p w:rsidR="00316EA6" w:rsidRDefault="00316EA6" w:rsidP="003468FE">
      <w:pPr>
        <w:pStyle w:val="Paragrafoelenco"/>
        <w:numPr>
          <w:ilvl w:val="0"/>
          <w:numId w:val="2"/>
        </w:numPr>
        <w:spacing w:line="360" w:lineRule="auto"/>
        <w:jc w:val="both"/>
      </w:pPr>
      <w:r>
        <w:t>I contratti di lavoro a tempo determinato per sostituzione.</w:t>
      </w:r>
    </w:p>
    <w:p w:rsidR="00316EA6" w:rsidRDefault="00316EA6" w:rsidP="003468FE">
      <w:pPr>
        <w:spacing w:line="360" w:lineRule="auto"/>
        <w:jc w:val="both"/>
      </w:pPr>
      <w:r>
        <w:t xml:space="preserve">Il metodo di analisi adottato per ciascuna tipologia contrattuale considera ciascuna tipologia di contratto sopra menzionata come il </w:t>
      </w:r>
      <w:r w:rsidRPr="00316EA6">
        <w:rPr>
          <w:i/>
        </w:rPr>
        <w:t>contratto di arrivo</w:t>
      </w:r>
      <w:r>
        <w:t xml:space="preserve"> di un processo di transizione lavorativa che vede il lavoratore passare per vari rapporti di lavoro</w:t>
      </w:r>
      <w:r w:rsidR="00533A52">
        <w:t xml:space="preserve"> (</w:t>
      </w:r>
      <w:r w:rsidR="00533A52" w:rsidRPr="00533A52">
        <w:rPr>
          <w:i/>
        </w:rPr>
        <w:t>contratti di transito</w:t>
      </w:r>
      <w:r w:rsidR="00533A52">
        <w:t>)</w:t>
      </w:r>
      <w:r w:rsidR="00FA5AD7">
        <w:t>,</w:t>
      </w:r>
      <w:r>
        <w:t xml:space="preserve"> che possono essere caratterizzati dallo stesso contratto o da contratti tipologicamente differenti.</w:t>
      </w:r>
    </w:p>
    <w:p w:rsidR="00316EA6" w:rsidRDefault="00316EA6" w:rsidP="003468FE">
      <w:pPr>
        <w:spacing w:line="360" w:lineRule="auto"/>
        <w:jc w:val="both"/>
        <w:rPr>
          <w:i/>
        </w:rPr>
      </w:pPr>
      <w:r>
        <w:t xml:space="preserve">Analogamente, il raggiungimento di ciascuna tipologia di contratto sopra menzionata, implica il passaggio dei lavoratori – in relazione alle esperienze professionali precedenti </w:t>
      </w:r>
      <w:r w:rsidR="00FA5AD7">
        <w:t>–</w:t>
      </w:r>
      <w:r>
        <w:t xml:space="preserve"> </w:t>
      </w:r>
      <w:r w:rsidR="00FA5AD7">
        <w:t xml:space="preserve">attraverso settori economici (classificati attraverso l’Ateco ’07) e mansioni (classificate attraverso il CP 2007 Istat) uguali o differenti rispetto a quelli associati ai </w:t>
      </w:r>
      <w:r w:rsidR="00FA5AD7">
        <w:rPr>
          <w:i/>
        </w:rPr>
        <w:t>contratti di arrivo.</w:t>
      </w:r>
    </w:p>
    <w:p w:rsidR="00FA5AD7" w:rsidRDefault="00FA5AD7" w:rsidP="003468FE">
      <w:pPr>
        <w:spacing w:line="360" w:lineRule="auto"/>
        <w:jc w:val="both"/>
      </w:pPr>
      <w:r w:rsidRPr="00FA5AD7">
        <w:t xml:space="preserve">In </w:t>
      </w:r>
      <w:r>
        <w:t>questa sede si darà conto di tutti questi passaggi</w:t>
      </w:r>
      <w:r w:rsidR="00DB0470">
        <w:t>, con riferimento ai lavoratori che presentano come contratto di arrivo il tempo indeterminato,</w:t>
      </w:r>
      <w:r>
        <w:t xml:space="preserve"> “ragionando” in termini di tipologie contrattuali, settori economici e mansioni</w:t>
      </w:r>
      <w:r w:rsidR="00533A52">
        <w:t xml:space="preserve"> di </w:t>
      </w:r>
      <w:r w:rsidR="00533A52" w:rsidRPr="00533A52">
        <w:rPr>
          <w:i/>
        </w:rPr>
        <w:t>transito</w:t>
      </w:r>
      <w:r>
        <w:t>.</w:t>
      </w:r>
    </w:p>
    <w:p w:rsidR="00FA5AD7" w:rsidRDefault="00FA5AD7" w:rsidP="00FA5AD7">
      <w:pPr>
        <w:pStyle w:val="Titolo2"/>
      </w:pPr>
    </w:p>
    <w:p w:rsidR="00FA5AD7" w:rsidRDefault="00FA4D1A" w:rsidP="003468FE">
      <w:pPr>
        <w:pStyle w:val="Titolo2"/>
        <w:spacing w:line="360" w:lineRule="auto"/>
        <w:jc w:val="both"/>
      </w:pPr>
      <w:bookmarkStart w:id="3" w:name="_Toc433114703"/>
      <w:r>
        <w:t xml:space="preserve">3.1 </w:t>
      </w:r>
      <w:r w:rsidR="00FA5AD7">
        <w:t>Il contratto di lavoro a tempo indeterminato</w:t>
      </w:r>
      <w:bookmarkEnd w:id="3"/>
    </w:p>
    <w:p w:rsidR="007A64EF" w:rsidRDefault="007A64EF" w:rsidP="003468FE">
      <w:pPr>
        <w:spacing w:line="360" w:lineRule="auto"/>
        <w:jc w:val="both"/>
      </w:pPr>
      <w:r>
        <w:t>Nella tabella seguente sono riportati tutti gli avviamenti precedenti a quello a tempo indeterminato dei lavoratori operanti nella Provincia di Pistoia e la loro età media</w:t>
      </w:r>
      <w:r w:rsidR="00B7046B">
        <w:t xml:space="preserve"> relativi al periodo 2013-2014</w:t>
      </w:r>
      <w:r>
        <w:t xml:space="preserve">. </w:t>
      </w:r>
    </w:p>
    <w:p w:rsidR="007A64EF" w:rsidRDefault="007A64EF" w:rsidP="003468FE">
      <w:pPr>
        <w:spacing w:line="360" w:lineRule="auto"/>
        <w:jc w:val="both"/>
      </w:pPr>
      <w:r>
        <w:t>Fra il 2013 e il 2014 coloro che sono stati avviati mediante un con</w:t>
      </w:r>
      <w:r w:rsidR="005245F4">
        <w:t>tratto a tempo indeterminato</w:t>
      </w:r>
      <w:r w:rsidR="00FA4D1A">
        <w:t>,</w:t>
      </w:r>
      <w:r w:rsidR="005245F4">
        <w:t xml:space="preserve"> pro</w:t>
      </w:r>
      <w:r>
        <w:t>venendo da altre</w:t>
      </w:r>
      <w:r w:rsidR="005245F4">
        <w:t xml:space="preserve"> tipologie contrattuali</w:t>
      </w:r>
      <w:r w:rsidR="00FA4D1A">
        <w:t>,</w:t>
      </w:r>
      <w:r w:rsidR="005245F4">
        <w:t xml:space="preserve"> sono state</w:t>
      </w:r>
      <w:r w:rsidR="00B7046B">
        <w:t xml:space="preserve"> 2.900 </w:t>
      </w:r>
      <w:r w:rsidR="005245F4">
        <w:t>persone</w:t>
      </w:r>
      <w:r w:rsidR="00B7046B">
        <w:t>.</w:t>
      </w:r>
    </w:p>
    <w:p w:rsidR="00B7046B" w:rsidRDefault="00B7046B" w:rsidP="003468FE">
      <w:pPr>
        <w:spacing w:line="360" w:lineRule="auto"/>
        <w:jc w:val="both"/>
      </w:pPr>
      <w:r>
        <w:t>Dalla tabella successiva emerge che chi consegue un contratto a tempo indeterminato, nella maggioranza dei casi (48,5%), proviene da un precedente contratto a tempo indeterminato, tuttavia, risultano elevatissime anche le probabilità di provenienza da rapporti di tipo determinato. Residuali, invece, risultano le altre forme contrattuali (tutte insieme non superano il 14%).</w:t>
      </w:r>
    </w:p>
    <w:p w:rsidR="00B7046B" w:rsidRDefault="00B7046B" w:rsidP="003468FE">
      <w:pPr>
        <w:spacing w:line="360" w:lineRule="auto"/>
        <w:jc w:val="both"/>
      </w:pPr>
      <w:r>
        <w:lastRenderedPageBreak/>
        <w:t>Piuttosto interessante risulta il dato sull’età: ai contratti a tempo determinato e indeterminato sono associate età leggermente superiori alle altre.</w:t>
      </w:r>
    </w:p>
    <w:p w:rsidR="00B7046B" w:rsidRDefault="00B7046B" w:rsidP="003468FE">
      <w:pPr>
        <w:spacing w:line="360" w:lineRule="auto"/>
        <w:jc w:val="both"/>
      </w:pPr>
      <w:r>
        <w:t>Sembra quindi che l’approdo al tempo indeterminato</w:t>
      </w:r>
      <w:r w:rsidR="00FA4D1A">
        <w:t>,</w:t>
      </w:r>
      <w:r>
        <w:t xml:space="preserve"> provenendo da forme contrattuali più stabili (tempo determinato / indeterminato)</w:t>
      </w:r>
      <w:r w:rsidR="00FA4D1A">
        <w:t>,</w:t>
      </w:r>
      <w:r>
        <w:t xml:space="preserve"> sia una prerogativa dei lavoratori professionalmente più anziani, dotati di un bagaglio di esperienze che i lavoratori più giovani difficilmente possono avere.</w:t>
      </w:r>
    </w:p>
    <w:p w:rsidR="007A64EF" w:rsidRPr="007A64EF" w:rsidRDefault="007A64EF" w:rsidP="00D62406">
      <w:pPr>
        <w:jc w:val="both"/>
        <w:rPr>
          <w:b/>
          <w:sz w:val="20"/>
          <w:szCs w:val="20"/>
          <w:u w:val="single"/>
        </w:rPr>
      </w:pPr>
      <w:r>
        <w:rPr>
          <w:b/>
          <w:sz w:val="20"/>
          <w:szCs w:val="20"/>
          <w:u w:val="single"/>
        </w:rPr>
        <w:t>Tab. 4 -</w:t>
      </w:r>
      <w:r w:rsidRPr="007A64EF">
        <w:rPr>
          <w:b/>
          <w:sz w:val="20"/>
          <w:szCs w:val="20"/>
          <w:u w:val="single"/>
        </w:rPr>
        <w:t xml:space="preserve"> Distribuzione avviamenti per tipologia di contratto prima dell'attivazione di un lavoro a tempo indeterminato</w:t>
      </w:r>
      <w:r>
        <w:rPr>
          <w:b/>
          <w:sz w:val="20"/>
          <w:szCs w:val="20"/>
          <w:u w:val="single"/>
        </w:rPr>
        <w:t xml:space="preserve"> ed età media</w:t>
      </w:r>
      <w:r w:rsidR="00D62406">
        <w:rPr>
          <w:b/>
          <w:sz w:val="20"/>
          <w:szCs w:val="20"/>
          <w:u w:val="single"/>
        </w:rPr>
        <w:t xml:space="preserve"> e sesso</w:t>
      </w:r>
      <w:r>
        <w:rPr>
          <w:b/>
          <w:sz w:val="20"/>
          <w:szCs w:val="20"/>
          <w:u w:val="single"/>
        </w:rPr>
        <w:t xml:space="preserve"> dei lavoratori.</w:t>
      </w:r>
    </w:p>
    <w:tbl>
      <w:tblPr>
        <w:tblW w:w="9633" w:type="dxa"/>
        <w:tblInd w:w="-5" w:type="dxa"/>
        <w:tblCellMar>
          <w:left w:w="70" w:type="dxa"/>
          <w:right w:w="70" w:type="dxa"/>
        </w:tblCellMar>
        <w:tblLook w:val="04A0" w:firstRow="1" w:lastRow="0" w:firstColumn="1" w:lastColumn="0" w:noHBand="0" w:noVBand="1"/>
      </w:tblPr>
      <w:tblGrid>
        <w:gridCol w:w="4321"/>
        <w:gridCol w:w="1208"/>
        <w:gridCol w:w="992"/>
        <w:gridCol w:w="992"/>
        <w:gridCol w:w="992"/>
        <w:gridCol w:w="1128"/>
      </w:tblGrid>
      <w:tr w:rsidR="00D62406" w:rsidRPr="007A64EF" w:rsidTr="001A7765">
        <w:trPr>
          <w:trHeight w:val="20"/>
        </w:trPr>
        <w:tc>
          <w:tcPr>
            <w:tcW w:w="432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62406" w:rsidRPr="00533A52" w:rsidRDefault="00D62406" w:rsidP="00D62406">
            <w:pPr>
              <w:spacing w:after="0" w:line="240" w:lineRule="auto"/>
              <w:jc w:val="center"/>
              <w:rPr>
                <w:rFonts w:ascii="Calibri" w:eastAsia="Times New Roman" w:hAnsi="Calibri" w:cs="Times New Roman"/>
                <w:b/>
                <w:color w:val="000000"/>
                <w:sz w:val="18"/>
                <w:szCs w:val="18"/>
                <w:lang w:eastAsia="it-IT"/>
              </w:rPr>
            </w:pPr>
            <w:r w:rsidRPr="00533A52">
              <w:rPr>
                <w:rFonts w:ascii="Calibri" w:eastAsia="Times New Roman" w:hAnsi="Calibri" w:cs="Times New Roman"/>
                <w:b/>
                <w:color w:val="000000"/>
                <w:sz w:val="18"/>
                <w:szCs w:val="18"/>
                <w:lang w:eastAsia="it-IT"/>
              </w:rPr>
              <w:t>Tipologia contrattuale</w:t>
            </w:r>
          </w:p>
        </w:tc>
        <w:tc>
          <w:tcPr>
            <w:tcW w:w="1208" w:type="dxa"/>
            <w:tcBorders>
              <w:top w:val="single" w:sz="4" w:space="0" w:color="auto"/>
              <w:left w:val="nil"/>
              <w:bottom w:val="single" w:sz="4" w:space="0" w:color="auto"/>
              <w:right w:val="single" w:sz="4" w:space="0" w:color="auto"/>
            </w:tcBorders>
            <w:shd w:val="clear" w:color="000000" w:fill="C0C0C0"/>
            <w:noWrap/>
            <w:vAlign w:val="center"/>
            <w:hideMark/>
          </w:tcPr>
          <w:p w:rsidR="00D62406" w:rsidRPr="00533A52" w:rsidRDefault="00D62406" w:rsidP="00D62406">
            <w:pPr>
              <w:spacing w:after="0" w:line="240" w:lineRule="auto"/>
              <w:jc w:val="center"/>
              <w:rPr>
                <w:rFonts w:ascii="Calibri" w:eastAsia="Times New Roman" w:hAnsi="Calibri" w:cs="Times New Roman"/>
                <w:b/>
                <w:color w:val="000000"/>
                <w:sz w:val="18"/>
                <w:szCs w:val="18"/>
                <w:lang w:eastAsia="it-IT"/>
              </w:rPr>
            </w:pPr>
            <w:r w:rsidRPr="00533A52">
              <w:rPr>
                <w:rFonts w:ascii="Calibri" w:eastAsia="Times New Roman" w:hAnsi="Calibri" w:cs="Times New Roman"/>
                <w:b/>
                <w:color w:val="000000"/>
                <w:sz w:val="18"/>
                <w:szCs w:val="18"/>
                <w:lang w:eastAsia="it-IT"/>
              </w:rPr>
              <w:t>Avviamenti</w:t>
            </w:r>
          </w:p>
        </w:tc>
        <w:tc>
          <w:tcPr>
            <w:tcW w:w="992" w:type="dxa"/>
            <w:tcBorders>
              <w:top w:val="single" w:sz="4" w:space="0" w:color="auto"/>
              <w:left w:val="nil"/>
              <w:bottom w:val="single" w:sz="4" w:space="0" w:color="auto"/>
              <w:right w:val="single" w:sz="4" w:space="0" w:color="auto"/>
            </w:tcBorders>
            <w:shd w:val="clear" w:color="000000" w:fill="C0C0C0"/>
            <w:noWrap/>
            <w:vAlign w:val="center"/>
            <w:hideMark/>
          </w:tcPr>
          <w:p w:rsidR="00D62406" w:rsidRPr="00533A52" w:rsidRDefault="00D62406" w:rsidP="00D62406">
            <w:pPr>
              <w:spacing w:after="0" w:line="240" w:lineRule="auto"/>
              <w:jc w:val="center"/>
              <w:rPr>
                <w:rFonts w:ascii="Calibri" w:eastAsia="Times New Roman" w:hAnsi="Calibri" w:cs="Times New Roman"/>
                <w:b/>
                <w:color w:val="000000"/>
                <w:sz w:val="18"/>
                <w:szCs w:val="18"/>
                <w:lang w:eastAsia="it-IT"/>
              </w:rPr>
            </w:pPr>
            <w:r w:rsidRPr="00533A52">
              <w:rPr>
                <w:rFonts w:ascii="Calibri" w:eastAsia="Times New Roman" w:hAnsi="Calibri" w:cs="Times New Roman"/>
                <w:b/>
                <w:color w:val="000000"/>
                <w:sz w:val="18"/>
                <w:szCs w:val="18"/>
                <w:lang w:eastAsia="it-IT"/>
              </w:rPr>
              <w:t>%</w:t>
            </w:r>
          </w:p>
        </w:tc>
        <w:tc>
          <w:tcPr>
            <w:tcW w:w="992" w:type="dxa"/>
            <w:tcBorders>
              <w:top w:val="single" w:sz="4" w:space="0" w:color="auto"/>
              <w:left w:val="nil"/>
              <w:bottom w:val="single" w:sz="4" w:space="0" w:color="auto"/>
              <w:right w:val="single" w:sz="4" w:space="0" w:color="auto"/>
            </w:tcBorders>
            <w:shd w:val="clear" w:color="000000" w:fill="C0C0C0"/>
            <w:noWrap/>
            <w:vAlign w:val="center"/>
            <w:hideMark/>
          </w:tcPr>
          <w:p w:rsidR="00D62406" w:rsidRPr="00533A52" w:rsidRDefault="00D62406" w:rsidP="00D62406">
            <w:pPr>
              <w:spacing w:after="0" w:line="240" w:lineRule="auto"/>
              <w:jc w:val="center"/>
              <w:rPr>
                <w:rFonts w:ascii="Calibri" w:eastAsia="Times New Roman" w:hAnsi="Calibri" w:cs="Times New Roman"/>
                <w:b/>
                <w:color w:val="000000"/>
                <w:sz w:val="18"/>
                <w:szCs w:val="18"/>
                <w:lang w:eastAsia="it-IT"/>
              </w:rPr>
            </w:pPr>
            <w:r w:rsidRPr="00533A52">
              <w:rPr>
                <w:rFonts w:ascii="Calibri" w:eastAsia="Times New Roman" w:hAnsi="Calibri" w:cs="Times New Roman"/>
                <w:b/>
                <w:color w:val="000000"/>
                <w:sz w:val="18"/>
                <w:szCs w:val="18"/>
                <w:lang w:eastAsia="it-IT"/>
              </w:rPr>
              <w:t>Età media</w:t>
            </w:r>
          </w:p>
        </w:tc>
        <w:tc>
          <w:tcPr>
            <w:tcW w:w="992" w:type="dxa"/>
            <w:tcBorders>
              <w:top w:val="single" w:sz="4" w:space="0" w:color="auto"/>
              <w:left w:val="nil"/>
              <w:bottom w:val="single" w:sz="4" w:space="0" w:color="auto"/>
              <w:right w:val="single" w:sz="4" w:space="0" w:color="auto"/>
            </w:tcBorders>
            <w:shd w:val="clear" w:color="000000" w:fill="C0C0C0"/>
            <w:vAlign w:val="center"/>
          </w:tcPr>
          <w:p w:rsidR="00D62406" w:rsidRPr="00533A52" w:rsidRDefault="00D62406" w:rsidP="00D62406">
            <w:pPr>
              <w:spacing w:after="0" w:line="240" w:lineRule="auto"/>
              <w:jc w:val="center"/>
              <w:rPr>
                <w:rFonts w:ascii="Calibri" w:eastAsia="Times New Roman" w:hAnsi="Calibri" w:cs="Times New Roman"/>
                <w:b/>
                <w:color w:val="000000"/>
                <w:sz w:val="18"/>
                <w:szCs w:val="18"/>
                <w:lang w:eastAsia="it-IT"/>
              </w:rPr>
            </w:pPr>
            <w:r>
              <w:rPr>
                <w:rFonts w:ascii="Calibri" w:eastAsia="Times New Roman" w:hAnsi="Calibri" w:cs="Times New Roman"/>
                <w:b/>
                <w:color w:val="000000"/>
                <w:sz w:val="18"/>
                <w:szCs w:val="18"/>
                <w:lang w:eastAsia="it-IT"/>
              </w:rPr>
              <w:t>Femmine</w:t>
            </w:r>
          </w:p>
        </w:tc>
        <w:tc>
          <w:tcPr>
            <w:tcW w:w="1128" w:type="dxa"/>
            <w:tcBorders>
              <w:top w:val="single" w:sz="4" w:space="0" w:color="auto"/>
              <w:left w:val="nil"/>
              <w:bottom w:val="single" w:sz="4" w:space="0" w:color="auto"/>
              <w:right w:val="single" w:sz="4" w:space="0" w:color="auto"/>
            </w:tcBorders>
            <w:shd w:val="clear" w:color="000000" w:fill="C0C0C0"/>
            <w:vAlign w:val="center"/>
          </w:tcPr>
          <w:p w:rsidR="00D62406" w:rsidRPr="00533A52" w:rsidRDefault="00D62406" w:rsidP="00D62406">
            <w:pPr>
              <w:spacing w:after="0" w:line="240" w:lineRule="auto"/>
              <w:jc w:val="center"/>
              <w:rPr>
                <w:rFonts w:ascii="Calibri" w:eastAsia="Times New Roman" w:hAnsi="Calibri" w:cs="Times New Roman"/>
                <w:b/>
                <w:color w:val="000000"/>
                <w:sz w:val="18"/>
                <w:szCs w:val="18"/>
                <w:lang w:eastAsia="it-IT"/>
              </w:rPr>
            </w:pPr>
            <w:r>
              <w:rPr>
                <w:rFonts w:ascii="Calibri" w:eastAsia="Times New Roman" w:hAnsi="Calibri" w:cs="Times New Roman"/>
                <w:b/>
                <w:color w:val="000000"/>
                <w:sz w:val="18"/>
                <w:szCs w:val="18"/>
                <w:lang w:eastAsia="it-IT"/>
              </w:rPr>
              <w:t>Maschi</w:t>
            </w:r>
          </w:p>
        </w:tc>
      </w:tr>
      <w:tr w:rsidR="006C157E" w:rsidRPr="007A64EF" w:rsidTr="00246BE2">
        <w:trPr>
          <w:trHeight w:val="2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6C157E" w:rsidRPr="007A64EF" w:rsidRDefault="006C157E" w:rsidP="006C157E">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LAVORO A TEMPO INDETERMINATO</w:t>
            </w:r>
          </w:p>
        </w:tc>
        <w:tc>
          <w:tcPr>
            <w:tcW w:w="1208"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1.407 </w:t>
            </w:r>
          </w:p>
        </w:tc>
        <w:tc>
          <w:tcPr>
            <w:tcW w:w="992" w:type="dxa"/>
            <w:tcBorders>
              <w:top w:val="nil"/>
              <w:left w:val="nil"/>
              <w:bottom w:val="single" w:sz="4" w:space="0" w:color="auto"/>
              <w:right w:val="single" w:sz="4" w:space="0" w:color="auto"/>
            </w:tcBorders>
            <w:shd w:val="clear" w:color="auto" w:fill="auto"/>
            <w:noWrap/>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48,5%</w:t>
            </w:r>
          </w:p>
        </w:tc>
        <w:tc>
          <w:tcPr>
            <w:tcW w:w="992"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39</w:t>
            </w:r>
          </w:p>
        </w:tc>
        <w:tc>
          <w:tcPr>
            <w:tcW w:w="992"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42,9%</w:t>
            </w:r>
          </w:p>
        </w:tc>
        <w:tc>
          <w:tcPr>
            <w:tcW w:w="1128"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57,1%</w:t>
            </w:r>
          </w:p>
        </w:tc>
      </w:tr>
      <w:tr w:rsidR="006C157E" w:rsidRPr="007A64EF" w:rsidTr="00246BE2">
        <w:trPr>
          <w:trHeight w:val="2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6C157E" w:rsidRPr="007A64EF" w:rsidRDefault="006C157E" w:rsidP="006C157E">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LAVORO A TEMPO DETERMINATO</w:t>
            </w:r>
          </w:p>
        </w:tc>
        <w:tc>
          <w:tcPr>
            <w:tcW w:w="1208"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1.083 </w:t>
            </w:r>
          </w:p>
        </w:tc>
        <w:tc>
          <w:tcPr>
            <w:tcW w:w="992" w:type="dxa"/>
            <w:tcBorders>
              <w:top w:val="nil"/>
              <w:left w:val="nil"/>
              <w:bottom w:val="single" w:sz="4" w:space="0" w:color="auto"/>
              <w:right w:val="single" w:sz="4" w:space="0" w:color="auto"/>
            </w:tcBorders>
            <w:shd w:val="clear" w:color="auto" w:fill="auto"/>
            <w:noWrap/>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37,3%</w:t>
            </w:r>
          </w:p>
        </w:tc>
        <w:tc>
          <w:tcPr>
            <w:tcW w:w="992"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37</w:t>
            </w:r>
          </w:p>
        </w:tc>
        <w:tc>
          <w:tcPr>
            <w:tcW w:w="992"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48,7%</w:t>
            </w:r>
          </w:p>
        </w:tc>
        <w:tc>
          <w:tcPr>
            <w:tcW w:w="1128"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51,3%</w:t>
            </w:r>
          </w:p>
        </w:tc>
      </w:tr>
      <w:tr w:rsidR="006C157E" w:rsidRPr="007A64EF" w:rsidTr="00246BE2">
        <w:trPr>
          <w:trHeight w:val="2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6C157E" w:rsidRPr="007A64EF" w:rsidRDefault="006C157E" w:rsidP="006C157E">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LAVORO INTERMITTENTE</w:t>
            </w:r>
          </w:p>
        </w:tc>
        <w:tc>
          <w:tcPr>
            <w:tcW w:w="1208"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116 </w:t>
            </w:r>
          </w:p>
        </w:tc>
        <w:tc>
          <w:tcPr>
            <w:tcW w:w="992" w:type="dxa"/>
            <w:tcBorders>
              <w:top w:val="nil"/>
              <w:left w:val="nil"/>
              <w:bottom w:val="single" w:sz="4" w:space="0" w:color="auto"/>
              <w:right w:val="single" w:sz="4" w:space="0" w:color="auto"/>
            </w:tcBorders>
            <w:shd w:val="clear" w:color="auto" w:fill="auto"/>
            <w:noWrap/>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4,0%</w:t>
            </w:r>
          </w:p>
        </w:tc>
        <w:tc>
          <w:tcPr>
            <w:tcW w:w="992"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37</w:t>
            </w:r>
          </w:p>
        </w:tc>
        <w:tc>
          <w:tcPr>
            <w:tcW w:w="992"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45,5%</w:t>
            </w:r>
          </w:p>
        </w:tc>
        <w:tc>
          <w:tcPr>
            <w:tcW w:w="1128"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54,5%</w:t>
            </w:r>
          </w:p>
        </w:tc>
      </w:tr>
      <w:tr w:rsidR="006C157E" w:rsidRPr="007A64EF" w:rsidTr="00246BE2">
        <w:trPr>
          <w:trHeight w:val="2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6C157E" w:rsidRPr="007A64EF" w:rsidRDefault="006C157E" w:rsidP="006C157E">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APPRENDISTATO PROFESSIONALIZZANTE O CONTRATTO DI MESTIERE</w:t>
            </w:r>
          </w:p>
        </w:tc>
        <w:tc>
          <w:tcPr>
            <w:tcW w:w="1208"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82 </w:t>
            </w:r>
          </w:p>
        </w:tc>
        <w:tc>
          <w:tcPr>
            <w:tcW w:w="992" w:type="dxa"/>
            <w:tcBorders>
              <w:top w:val="nil"/>
              <w:left w:val="nil"/>
              <w:bottom w:val="single" w:sz="4" w:space="0" w:color="auto"/>
              <w:right w:val="single" w:sz="4" w:space="0" w:color="auto"/>
            </w:tcBorders>
            <w:shd w:val="clear" w:color="auto" w:fill="auto"/>
            <w:noWrap/>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2,8%</w:t>
            </w:r>
          </w:p>
        </w:tc>
        <w:tc>
          <w:tcPr>
            <w:tcW w:w="992"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26</w:t>
            </w:r>
          </w:p>
        </w:tc>
        <w:tc>
          <w:tcPr>
            <w:tcW w:w="992"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43,9%</w:t>
            </w:r>
          </w:p>
        </w:tc>
        <w:tc>
          <w:tcPr>
            <w:tcW w:w="1128"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56,1%</w:t>
            </w:r>
          </w:p>
        </w:tc>
      </w:tr>
      <w:tr w:rsidR="006C157E" w:rsidRPr="007A64EF" w:rsidTr="00246BE2">
        <w:trPr>
          <w:trHeight w:val="2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6C157E" w:rsidRPr="007A64EF" w:rsidRDefault="006C157E" w:rsidP="006C157E">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LAVORO A TEMPO DETERMINATO </w:t>
            </w:r>
            <w:r w:rsidRPr="007A64EF">
              <w:rPr>
                <w:rFonts w:ascii="Calibri" w:eastAsia="Times New Roman" w:hAnsi="Calibri" w:cs="Times New Roman"/>
                <w:color w:val="000000"/>
                <w:sz w:val="18"/>
                <w:szCs w:val="18"/>
                <w:lang w:eastAsia="it-IT"/>
              </w:rPr>
              <w:t>PER SOSTITUZIONE</w:t>
            </w:r>
          </w:p>
        </w:tc>
        <w:tc>
          <w:tcPr>
            <w:tcW w:w="1208"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73 </w:t>
            </w:r>
          </w:p>
        </w:tc>
        <w:tc>
          <w:tcPr>
            <w:tcW w:w="992" w:type="dxa"/>
            <w:tcBorders>
              <w:top w:val="nil"/>
              <w:left w:val="nil"/>
              <w:bottom w:val="single" w:sz="4" w:space="0" w:color="auto"/>
              <w:right w:val="single" w:sz="4" w:space="0" w:color="auto"/>
            </w:tcBorders>
            <w:shd w:val="clear" w:color="auto" w:fill="auto"/>
            <w:noWrap/>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2,5%</w:t>
            </w:r>
          </w:p>
        </w:tc>
        <w:tc>
          <w:tcPr>
            <w:tcW w:w="992"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34</w:t>
            </w:r>
          </w:p>
        </w:tc>
        <w:tc>
          <w:tcPr>
            <w:tcW w:w="992"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73,6%</w:t>
            </w:r>
          </w:p>
        </w:tc>
        <w:tc>
          <w:tcPr>
            <w:tcW w:w="1128"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26,4%</w:t>
            </w:r>
          </w:p>
        </w:tc>
      </w:tr>
      <w:tr w:rsidR="006C157E" w:rsidRPr="007A64EF" w:rsidTr="00246BE2">
        <w:trPr>
          <w:trHeight w:val="304"/>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6C157E" w:rsidRPr="007A64EF" w:rsidRDefault="006C157E" w:rsidP="006C157E">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LAVORO A PROGETTO / COLLABORAZIONE COORDINATA E CONTINUATIVA</w:t>
            </w:r>
          </w:p>
        </w:tc>
        <w:tc>
          <w:tcPr>
            <w:tcW w:w="1208"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54 </w:t>
            </w:r>
          </w:p>
        </w:tc>
        <w:tc>
          <w:tcPr>
            <w:tcW w:w="992" w:type="dxa"/>
            <w:tcBorders>
              <w:top w:val="nil"/>
              <w:left w:val="nil"/>
              <w:bottom w:val="single" w:sz="4" w:space="0" w:color="auto"/>
              <w:right w:val="single" w:sz="4" w:space="0" w:color="auto"/>
            </w:tcBorders>
            <w:shd w:val="clear" w:color="auto" w:fill="auto"/>
            <w:noWrap/>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1,9%</w:t>
            </w:r>
          </w:p>
        </w:tc>
        <w:tc>
          <w:tcPr>
            <w:tcW w:w="992"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41</w:t>
            </w:r>
          </w:p>
        </w:tc>
        <w:tc>
          <w:tcPr>
            <w:tcW w:w="992"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35,2%</w:t>
            </w:r>
          </w:p>
        </w:tc>
        <w:tc>
          <w:tcPr>
            <w:tcW w:w="1128"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64,8%</w:t>
            </w:r>
          </w:p>
        </w:tc>
      </w:tr>
      <w:tr w:rsidR="006C157E" w:rsidRPr="007A64EF" w:rsidTr="00246BE2">
        <w:trPr>
          <w:trHeight w:val="2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6C157E" w:rsidRPr="007A64EF" w:rsidRDefault="006C157E" w:rsidP="006C157E">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LAVORO DOMESTICO</w:t>
            </w:r>
          </w:p>
        </w:tc>
        <w:tc>
          <w:tcPr>
            <w:tcW w:w="1208"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45 </w:t>
            </w:r>
          </w:p>
        </w:tc>
        <w:tc>
          <w:tcPr>
            <w:tcW w:w="992" w:type="dxa"/>
            <w:tcBorders>
              <w:top w:val="nil"/>
              <w:left w:val="nil"/>
              <w:bottom w:val="single" w:sz="4" w:space="0" w:color="auto"/>
              <w:right w:val="single" w:sz="4" w:space="0" w:color="auto"/>
            </w:tcBorders>
            <w:shd w:val="clear" w:color="auto" w:fill="auto"/>
            <w:noWrap/>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1,6%</w:t>
            </w:r>
          </w:p>
        </w:tc>
        <w:tc>
          <w:tcPr>
            <w:tcW w:w="992"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37</w:t>
            </w:r>
          </w:p>
        </w:tc>
        <w:tc>
          <w:tcPr>
            <w:tcW w:w="992"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64,4%</w:t>
            </w:r>
          </w:p>
        </w:tc>
        <w:tc>
          <w:tcPr>
            <w:tcW w:w="1128"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35,6%</w:t>
            </w:r>
          </w:p>
        </w:tc>
      </w:tr>
      <w:tr w:rsidR="006C157E" w:rsidRPr="007A64EF" w:rsidTr="00246BE2">
        <w:trPr>
          <w:trHeight w:val="2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6C157E" w:rsidRPr="007A64EF" w:rsidRDefault="006C157E" w:rsidP="006C157E">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ASSOCIAZIONE IN PARTECIPAZIONE</w:t>
            </w:r>
          </w:p>
        </w:tc>
        <w:tc>
          <w:tcPr>
            <w:tcW w:w="1208"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16 </w:t>
            </w:r>
          </w:p>
        </w:tc>
        <w:tc>
          <w:tcPr>
            <w:tcW w:w="992" w:type="dxa"/>
            <w:tcBorders>
              <w:top w:val="nil"/>
              <w:left w:val="nil"/>
              <w:bottom w:val="single" w:sz="4" w:space="0" w:color="auto"/>
              <w:right w:val="single" w:sz="4" w:space="0" w:color="auto"/>
            </w:tcBorders>
            <w:shd w:val="clear" w:color="auto" w:fill="auto"/>
            <w:noWrap/>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0,6%</w:t>
            </w:r>
          </w:p>
        </w:tc>
        <w:tc>
          <w:tcPr>
            <w:tcW w:w="992"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39</w:t>
            </w:r>
          </w:p>
        </w:tc>
        <w:tc>
          <w:tcPr>
            <w:tcW w:w="992"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46,7%</w:t>
            </w:r>
          </w:p>
        </w:tc>
        <w:tc>
          <w:tcPr>
            <w:tcW w:w="1128"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53,3%</w:t>
            </w:r>
          </w:p>
        </w:tc>
      </w:tr>
      <w:tr w:rsidR="001A7765" w:rsidRPr="007A64EF" w:rsidTr="00246BE2">
        <w:trPr>
          <w:trHeight w:val="2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TIROCINIO</w:t>
            </w:r>
          </w:p>
        </w:tc>
        <w:tc>
          <w:tcPr>
            <w:tcW w:w="1208"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11 </w:t>
            </w:r>
          </w:p>
        </w:tc>
        <w:tc>
          <w:tcPr>
            <w:tcW w:w="992"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0,4%</w:t>
            </w:r>
          </w:p>
        </w:tc>
        <w:tc>
          <w:tcPr>
            <w:tcW w:w="99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28</w:t>
            </w:r>
          </w:p>
        </w:tc>
        <w:tc>
          <w:tcPr>
            <w:tcW w:w="992" w:type="dxa"/>
            <w:tcBorders>
              <w:top w:val="nil"/>
              <w:left w:val="nil"/>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60,0%</w:t>
            </w:r>
          </w:p>
        </w:tc>
        <w:tc>
          <w:tcPr>
            <w:tcW w:w="1128" w:type="dxa"/>
            <w:tcBorders>
              <w:top w:val="nil"/>
              <w:left w:val="nil"/>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40,0%</w:t>
            </w:r>
          </w:p>
        </w:tc>
      </w:tr>
      <w:tr w:rsidR="001A7765" w:rsidRPr="007A64EF" w:rsidTr="00246BE2">
        <w:trPr>
          <w:trHeight w:val="2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LAVORO OCCASIONALE</w:t>
            </w:r>
          </w:p>
        </w:tc>
        <w:tc>
          <w:tcPr>
            <w:tcW w:w="1208"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11 </w:t>
            </w:r>
          </w:p>
        </w:tc>
        <w:tc>
          <w:tcPr>
            <w:tcW w:w="992"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0,4%</w:t>
            </w:r>
          </w:p>
        </w:tc>
        <w:tc>
          <w:tcPr>
            <w:tcW w:w="99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33</w:t>
            </w:r>
          </w:p>
        </w:tc>
        <w:tc>
          <w:tcPr>
            <w:tcW w:w="992" w:type="dxa"/>
            <w:tcBorders>
              <w:top w:val="nil"/>
              <w:left w:val="nil"/>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90,9%</w:t>
            </w:r>
          </w:p>
        </w:tc>
        <w:tc>
          <w:tcPr>
            <w:tcW w:w="1128" w:type="dxa"/>
            <w:tcBorders>
              <w:top w:val="nil"/>
              <w:left w:val="nil"/>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9,1%</w:t>
            </w:r>
          </w:p>
        </w:tc>
      </w:tr>
      <w:tr w:rsidR="006C157E" w:rsidRPr="007A64EF" w:rsidTr="00246BE2">
        <w:trPr>
          <w:trHeight w:val="20"/>
        </w:trPr>
        <w:tc>
          <w:tcPr>
            <w:tcW w:w="4321" w:type="dxa"/>
            <w:tcBorders>
              <w:top w:val="nil"/>
              <w:left w:val="single" w:sz="4" w:space="0" w:color="auto"/>
              <w:bottom w:val="single" w:sz="4" w:space="0" w:color="auto"/>
              <w:right w:val="single" w:sz="4" w:space="0" w:color="auto"/>
            </w:tcBorders>
            <w:shd w:val="clear" w:color="auto" w:fill="auto"/>
            <w:vAlign w:val="center"/>
            <w:hideMark/>
          </w:tcPr>
          <w:p w:rsidR="006C157E" w:rsidRPr="007A64EF" w:rsidRDefault="006C157E" w:rsidP="006C157E">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APPRENDISTATO PER LA QUALIFICA PROFESSIONALE E PER IL DIPLOMA PROFESSIONALE</w:t>
            </w:r>
          </w:p>
        </w:tc>
        <w:tc>
          <w:tcPr>
            <w:tcW w:w="1208"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2 </w:t>
            </w:r>
          </w:p>
        </w:tc>
        <w:tc>
          <w:tcPr>
            <w:tcW w:w="992" w:type="dxa"/>
            <w:tcBorders>
              <w:top w:val="nil"/>
              <w:left w:val="nil"/>
              <w:bottom w:val="single" w:sz="4" w:space="0" w:color="auto"/>
              <w:right w:val="single" w:sz="4" w:space="0" w:color="auto"/>
            </w:tcBorders>
            <w:shd w:val="clear" w:color="auto" w:fill="auto"/>
            <w:noWrap/>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0,1%</w:t>
            </w:r>
          </w:p>
        </w:tc>
        <w:tc>
          <w:tcPr>
            <w:tcW w:w="992" w:type="dxa"/>
            <w:tcBorders>
              <w:top w:val="nil"/>
              <w:left w:val="nil"/>
              <w:bottom w:val="single" w:sz="4" w:space="0" w:color="auto"/>
              <w:right w:val="single" w:sz="4" w:space="0" w:color="auto"/>
            </w:tcBorders>
            <w:shd w:val="clear" w:color="auto" w:fill="auto"/>
            <w:vAlign w:val="bottom"/>
            <w:hideMark/>
          </w:tcPr>
          <w:p w:rsidR="006C157E" w:rsidRPr="007A64EF" w:rsidRDefault="006C157E" w:rsidP="006C157E">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25</w:t>
            </w:r>
          </w:p>
        </w:tc>
        <w:tc>
          <w:tcPr>
            <w:tcW w:w="992"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0,0%</w:t>
            </w:r>
          </w:p>
        </w:tc>
        <w:tc>
          <w:tcPr>
            <w:tcW w:w="1128"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color w:val="000000"/>
                <w:sz w:val="18"/>
                <w:szCs w:val="18"/>
                <w:lang w:eastAsia="it-IT"/>
              </w:rPr>
            </w:pPr>
            <w:r w:rsidRPr="006C157E">
              <w:rPr>
                <w:rFonts w:ascii="Calibri" w:eastAsia="Times New Roman" w:hAnsi="Calibri" w:cs="Times New Roman"/>
                <w:color w:val="000000"/>
                <w:sz w:val="18"/>
                <w:szCs w:val="18"/>
                <w:lang w:eastAsia="it-IT"/>
              </w:rPr>
              <w:t>100,0%</w:t>
            </w:r>
          </w:p>
        </w:tc>
      </w:tr>
      <w:tr w:rsidR="006C157E" w:rsidRPr="007A64EF" w:rsidTr="00246BE2">
        <w:trPr>
          <w:trHeight w:val="20"/>
        </w:trPr>
        <w:tc>
          <w:tcPr>
            <w:tcW w:w="4321" w:type="dxa"/>
            <w:tcBorders>
              <w:top w:val="nil"/>
              <w:left w:val="single" w:sz="4" w:space="0" w:color="auto"/>
              <w:bottom w:val="single" w:sz="4" w:space="0" w:color="auto"/>
              <w:right w:val="single" w:sz="4" w:space="0" w:color="auto"/>
            </w:tcBorders>
            <w:shd w:val="clear" w:color="auto" w:fill="auto"/>
            <w:vAlign w:val="center"/>
          </w:tcPr>
          <w:p w:rsidR="006C157E" w:rsidRPr="007A64EF" w:rsidRDefault="006C157E" w:rsidP="006C157E">
            <w:pPr>
              <w:spacing w:after="0" w:line="240" w:lineRule="auto"/>
              <w:rPr>
                <w:rFonts w:ascii="Calibri" w:eastAsia="Times New Roman" w:hAnsi="Calibri" w:cs="Times New Roman"/>
                <w:b/>
                <w:bCs/>
                <w:color w:val="000000"/>
                <w:sz w:val="18"/>
                <w:szCs w:val="18"/>
                <w:lang w:eastAsia="it-IT"/>
              </w:rPr>
            </w:pPr>
            <w:r w:rsidRPr="007A64EF">
              <w:rPr>
                <w:rFonts w:ascii="Calibri" w:eastAsia="Times New Roman" w:hAnsi="Calibri" w:cs="Times New Roman"/>
                <w:b/>
                <w:bCs/>
                <w:color w:val="000000"/>
                <w:sz w:val="18"/>
                <w:szCs w:val="18"/>
                <w:lang w:eastAsia="it-IT"/>
              </w:rPr>
              <w:t>Totale</w:t>
            </w:r>
          </w:p>
        </w:tc>
        <w:tc>
          <w:tcPr>
            <w:tcW w:w="1208" w:type="dxa"/>
            <w:tcBorders>
              <w:top w:val="nil"/>
              <w:left w:val="nil"/>
              <w:bottom w:val="single" w:sz="4" w:space="0" w:color="auto"/>
              <w:right w:val="single" w:sz="4" w:space="0" w:color="auto"/>
            </w:tcBorders>
            <w:shd w:val="clear" w:color="auto" w:fill="auto"/>
            <w:vAlign w:val="bottom"/>
          </w:tcPr>
          <w:p w:rsidR="006C157E" w:rsidRPr="007A64EF" w:rsidRDefault="006C157E" w:rsidP="006C157E">
            <w:pPr>
              <w:spacing w:after="0" w:line="240" w:lineRule="auto"/>
              <w:jc w:val="right"/>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2.900</w:t>
            </w:r>
            <w:r w:rsidRPr="007A64EF">
              <w:rPr>
                <w:rFonts w:ascii="Calibri" w:eastAsia="Times New Roman" w:hAnsi="Calibri" w:cs="Times New Roman"/>
                <w:b/>
                <w:bCs/>
                <w:color w:val="000000"/>
                <w:sz w:val="18"/>
                <w:szCs w:val="18"/>
                <w:lang w:eastAsia="it-IT"/>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6C157E" w:rsidRPr="007A64EF" w:rsidRDefault="006C157E" w:rsidP="006C157E">
            <w:pPr>
              <w:spacing w:after="0" w:line="240" w:lineRule="auto"/>
              <w:jc w:val="right"/>
              <w:rPr>
                <w:rFonts w:ascii="Calibri" w:eastAsia="Times New Roman" w:hAnsi="Calibri" w:cs="Times New Roman"/>
                <w:b/>
                <w:bCs/>
                <w:color w:val="000000"/>
                <w:sz w:val="18"/>
                <w:szCs w:val="18"/>
                <w:lang w:eastAsia="it-IT"/>
              </w:rPr>
            </w:pPr>
            <w:r w:rsidRPr="007A64EF">
              <w:rPr>
                <w:rFonts w:ascii="Calibri" w:eastAsia="Times New Roman" w:hAnsi="Calibri" w:cs="Times New Roman"/>
                <w:b/>
                <w:bCs/>
                <w:color w:val="000000"/>
                <w:sz w:val="18"/>
                <w:szCs w:val="18"/>
                <w:lang w:eastAsia="it-IT"/>
              </w:rPr>
              <w:t>100,0%</w:t>
            </w:r>
          </w:p>
        </w:tc>
        <w:tc>
          <w:tcPr>
            <w:tcW w:w="992" w:type="dxa"/>
            <w:tcBorders>
              <w:top w:val="nil"/>
              <w:left w:val="nil"/>
              <w:bottom w:val="single" w:sz="4" w:space="0" w:color="auto"/>
              <w:right w:val="single" w:sz="4" w:space="0" w:color="auto"/>
            </w:tcBorders>
            <w:shd w:val="clear" w:color="auto" w:fill="auto"/>
            <w:vAlign w:val="bottom"/>
          </w:tcPr>
          <w:p w:rsidR="006C157E" w:rsidRPr="00D62406" w:rsidRDefault="006C157E" w:rsidP="006C157E">
            <w:pPr>
              <w:spacing w:after="0" w:line="240" w:lineRule="auto"/>
              <w:jc w:val="right"/>
              <w:rPr>
                <w:rFonts w:ascii="Calibri" w:eastAsia="Times New Roman" w:hAnsi="Calibri" w:cs="Times New Roman"/>
                <w:b/>
                <w:color w:val="000000"/>
                <w:sz w:val="18"/>
                <w:szCs w:val="18"/>
                <w:lang w:eastAsia="it-IT"/>
              </w:rPr>
            </w:pPr>
            <w:r w:rsidRPr="00D62406">
              <w:rPr>
                <w:rFonts w:ascii="Calibri" w:eastAsia="Times New Roman" w:hAnsi="Calibri" w:cs="Times New Roman"/>
                <w:b/>
                <w:color w:val="000000"/>
                <w:sz w:val="18"/>
                <w:szCs w:val="18"/>
                <w:lang w:eastAsia="it-IT"/>
              </w:rPr>
              <w:t>34</w:t>
            </w:r>
          </w:p>
        </w:tc>
        <w:tc>
          <w:tcPr>
            <w:tcW w:w="992"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b/>
                <w:color w:val="000000"/>
                <w:sz w:val="18"/>
                <w:szCs w:val="18"/>
                <w:lang w:eastAsia="it-IT"/>
              </w:rPr>
            </w:pPr>
            <w:r w:rsidRPr="006C157E">
              <w:rPr>
                <w:rFonts w:ascii="Calibri" w:eastAsia="Times New Roman" w:hAnsi="Calibri" w:cs="Times New Roman"/>
                <w:b/>
                <w:color w:val="000000"/>
                <w:sz w:val="18"/>
                <w:szCs w:val="18"/>
                <w:lang w:eastAsia="it-IT"/>
              </w:rPr>
              <w:t>46,4%</w:t>
            </w:r>
          </w:p>
        </w:tc>
        <w:tc>
          <w:tcPr>
            <w:tcW w:w="1128" w:type="dxa"/>
            <w:tcBorders>
              <w:top w:val="nil"/>
              <w:left w:val="nil"/>
              <w:bottom w:val="single" w:sz="4" w:space="0" w:color="auto"/>
              <w:right w:val="single" w:sz="4" w:space="0" w:color="auto"/>
            </w:tcBorders>
            <w:vAlign w:val="bottom"/>
          </w:tcPr>
          <w:p w:rsidR="006C157E" w:rsidRPr="006C157E" w:rsidRDefault="006C157E" w:rsidP="006C157E">
            <w:pPr>
              <w:spacing w:after="0" w:line="240" w:lineRule="auto"/>
              <w:jc w:val="right"/>
              <w:rPr>
                <w:rFonts w:ascii="Calibri" w:eastAsia="Times New Roman" w:hAnsi="Calibri" w:cs="Times New Roman"/>
                <w:b/>
                <w:color w:val="000000"/>
                <w:sz w:val="18"/>
                <w:szCs w:val="18"/>
                <w:lang w:eastAsia="it-IT"/>
              </w:rPr>
            </w:pPr>
            <w:r w:rsidRPr="006C157E">
              <w:rPr>
                <w:rFonts w:ascii="Calibri" w:eastAsia="Times New Roman" w:hAnsi="Calibri" w:cs="Times New Roman"/>
                <w:b/>
                <w:color w:val="000000"/>
                <w:sz w:val="18"/>
                <w:szCs w:val="18"/>
                <w:lang w:eastAsia="it-IT"/>
              </w:rPr>
              <w:t>53,6%</w:t>
            </w:r>
          </w:p>
        </w:tc>
      </w:tr>
    </w:tbl>
    <w:p w:rsidR="007A64EF" w:rsidRDefault="007A64EF" w:rsidP="00FA5AD7"/>
    <w:p w:rsidR="00B7046B" w:rsidRDefault="009E072C" w:rsidP="003468FE">
      <w:pPr>
        <w:spacing w:line="360" w:lineRule="auto"/>
        <w:jc w:val="both"/>
      </w:pPr>
      <w:r>
        <w:t>Mediamente, ciascun lavoratore che ha ottenuto un contratto a tempo indeterminato, prima della sua attivazione, è stato avviato 1,5 volte.</w:t>
      </w:r>
    </w:p>
    <w:p w:rsidR="009E072C" w:rsidRDefault="009E072C" w:rsidP="003468FE">
      <w:pPr>
        <w:spacing w:line="360" w:lineRule="auto"/>
        <w:jc w:val="both"/>
      </w:pPr>
      <w:r>
        <w:t xml:space="preserve">Il dato suggerisce, quindi, una elevata linearità del mercato del lavoro pistoiese </w:t>
      </w:r>
      <w:r w:rsidR="00FA4D1A">
        <w:t xml:space="preserve">in relazione a </w:t>
      </w:r>
      <w:r>
        <w:t>questa tipologia di contratto: si accede al tempo indeterminato dopo un solo passaggio contrattuale, senza eccessive peregrinazioni.</w:t>
      </w:r>
    </w:p>
    <w:p w:rsidR="009E072C" w:rsidRDefault="009E072C" w:rsidP="003468FE">
      <w:pPr>
        <w:spacing w:line="360" w:lineRule="auto"/>
        <w:jc w:val="both"/>
      </w:pPr>
      <w:r>
        <w:t>Quanto detto trova un’ulteriore conferma nel fatto che il numero medio di contratti tipologicamente differenti inerente tutti coloro che giungono al tempo indeterminato è pari a 1,1.</w:t>
      </w:r>
    </w:p>
    <w:p w:rsidR="009E072C" w:rsidRDefault="009E072C" w:rsidP="003468FE">
      <w:pPr>
        <w:spacing w:line="360" w:lineRule="auto"/>
        <w:jc w:val="both"/>
      </w:pPr>
      <w:r>
        <w:t>Dunque, si accede al tempo indeterminato – mediamente – con poco più di un avviamento intermedio, attivando una sola tipologia contrattuale che – di solito coincide con un tempo indeterminato o un tempo determinato.</w:t>
      </w:r>
    </w:p>
    <w:p w:rsidR="00FA4D1A" w:rsidRDefault="00FB59A6" w:rsidP="00246BE2">
      <w:pPr>
        <w:spacing w:line="360" w:lineRule="auto"/>
        <w:jc w:val="both"/>
      </w:pPr>
      <w:r>
        <w:lastRenderedPageBreak/>
        <w:t xml:space="preserve">In termini di genere, gli avviati al tempo indeterminato sono più i maschi (53,6%) che le femmine (46,4%). </w:t>
      </w:r>
      <w:r w:rsidR="00246BE2">
        <w:t>I contratti di provenienza in cui – tuttavia – prevalgono le donne rispetto agli uomini sono il lavoro occasionale, il tirocinio, il lavoro domestico e il tempo determinato per sostituzione (in cui – sembra – che i datori di lavoro chiamino donne a sostituire altre donne assenti per maternità).</w:t>
      </w:r>
    </w:p>
    <w:p w:rsidR="00246BE2" w:rsidRDefault="00246BE2" w:rsidP="00246BE2">
      <w:pPr>
        <w:spacing w:line="360" w:lineRule="auto"/>
        <w:jc w:val="both"/>
        <w:rPr>
          <w:rFonts w:asciiTheme="majorHAnsi" w:eastAsiaTheme="majorEastAsia" w:hAnsiTheme="majorHAnsi" w:cstheme="majorBidi"/>
          <w:color w:val="1F4D78" w:themeColor="accent1" w:themeShade="7F"/>
          <w:sz w:val="24"/>
          <w:szCs w:val="24"/>
        </w:rPr>
      </w:pPr>
    </w:p>
    <w:p w:rsidR="0009359C" w:rsidRDefault="00FA4D1A" w:rsidP="003468FE">
      <w:pPr>
        <w:pStyle w:val="Titolo3"/>
        <w:spacing w:line="360" w:lineRule="auto"/>
      </w:pPr>
      <w:bookmarkStart w:id="4" w:name="_Toc433114704"/>
      <w:r>
        <w:t xml:space="preserve">3.1.1 </w:t>
      </w:r>
      <w:r w:rsidR="0009359C">
        <w:t>Le transizioni professionali</w:t>
      </w:r>
      <w:bookmarkEnd w:id="4"/>
    </w:p>
    <w:p w:rsidR="00533A52" w:rsidRPr="00533A52" w:rsidRDefault="00533A52" w:rsidP="003468FE">
      <w:pPr>
        <w:spacing w:line="360" w:lineRule="auto"/>
        <w:jc w:val="both"/>
      </w:pPr>
      <w:r w:rsidRPr="00533A52">
        <w:t>Nella tabella seguente</w:t>
      </w:r>
      <w:r>
        <w:t xml:space="preserve"> sono riportate le mansioni associate a contratti a tempo indeterminato più diffuse (cioè quelle a cui sono associati 500 o più avviamenti). Su ciascuna di esse è stato calcolato</w:t>
      </w:r>
      <w:r w:rsidRPr="00FA4D1A">
        <w:rPr>
          <w:u w:val="single"/>
        </w:rPr>
        <w:t xml:space="preserve"> l’indice della dispersione professionale di transito</w:t>
      </w:r>
      <w:r>
        <w:t xml:space="preserve"> </w:t>
      </w:r>
      <w:r w:rsidR="00FA4D1A">
        <w:t xml:space="preserve">(IDPT) </w:t>
      </w:r>
      <w:r>
        <w:t xml:space="preserve">che misura attraverso </w:t>
      </w:r>
      <w:r w:rsidRPr="00533A52">
        <w:t xml:space="preserve">quante mansioni </w:t>
      </w:r>
      <w:r w:rsidR="0009359C">
        <w:t>differenti</w:t>
      </w:r>
      <w:r w:rsidRPr="00533A52">
        <w:t xml:space="preserve"> transitano i soggetti che giungono alla mansione di arrivo</w:t>
      </w:r>
      <w:r>
        <w:t xml:space="preserve"> (nel nostro caso una fra quelle in tabella). L’indice varia da 0 a 100%: è 0 quando i</w:t>
      </w:r>
      <w:r w:rsidR="0009359C">
        <w:t xml:space="preserve"> soggetti della distribuzione</w:t>
      </w:r>
      <w:r>
        <w:t xml:space="preserve"> non transita</w:t>
      </w:r>
      <w:r w:rsidR="0009359C">
        <w:t>no</w:t>
      </w:r>
      <w:r>
        <w:t xml:space="preserve"> attraverso alcuna mansione e 100% quando quest’ultimo passa attraverso tutte le mansioni associate ai contratti di </w:t>
      </w:r>
      <w:r w:rsidR="007237FD">
        <w:t>transito.</w:t>
      </w:r>
      <w:r>
        <w:t xml:space="preserve"> </w:t>
      </w:r>
    </w:p>
    <w:p w:rsidR="00533A52" w:rsidRPr="007A64EF" w:rsidRDefault="00533A52" w:rsidP="00533A52">
      <w:pPr>
        <w:rPr>
          <w:b/>
          <w:sz w:val="20"/>
          <w:szCs w:val="20"/>
          <w:u w:val="single"/>
        </w:rPr>
      </w:pPr>
      <w:r>
        <w:rPr>
          <w:b/>
          <w:sz w:val="20"/>
          <w:szCs w:val="20"/>
          <w:u w:val="single"/>
        </w:rPr>
        <w:t>Tab. 5 –</w:t>
      </w:r>
      <w:r w:rsidRPr="007A64EF">
        <w:rPr>
          <w:b/>
          <w:sz w:val="20"/>
          <w:szCs w:val="20"/>
          <w:u w:val="single"/>
        </w:rPr>
        <w:t xml:space="preserve"> </w:t>
      </w:r>
      <w:r>
        <w:rPr>
          <w:b/>
          <w:sz w:val="20"/>
          <w:szCs w:val="20"/>
          <w:u w:val="single"/>
        </w:rPr>
        <w:t>Calcolo dell’indice della dispersione professionale di transito</w:t>
      </w:r>
      <w:r w:rsidR="00397ED5">
        <w:rPr>
          <w:b/>
          <w:sz w:val="20"/>
          <w:szCs w:val="20"/>
          <w:u w:val="single"/>
        </w:rPr>
        <w:t xml:space="preserve"> (IDPT)</w:t>
      </w:r>
      <w:r>
        <w:rPr>
          <w:b/>
          <w:sz w:val="20"/>
          <w:szCs w:val="20"/>
          <w:u w:val="single"/>
        </w:rPr>
        <w:t xml:space="preserve"> relativo alle mansioni associate al tempo indeterminato più frequenti (&gt;= 500 avviamenti).</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3224"/>
      </w:tblGrid>
      <w:tr w:rsidR="009E072C" w:rsidRPr="009E072C" w:rsidTr="00533A52">
        <w:trPr>
          <w:trHeight w:val="300"/>
        </w:trPr>
        <w:tc>
          <w:tcPr>
            <w:tcW w:w="6516" w:type="dxa"/>
            <w:shd w:val="clear" w:color="auto" w:fill="A6A6A6" w:themeFill="background1" w:themeFillShade="A6"/>
            <w:vAlign w:val="center"/>
          </w:tcPr>
          <w:p w:rsidR="009E072C" w:rsidRPr="009E072C" w:rsidRDefault="00533A52" w:rsidP="00533A52">
            <w:pPr>
              <w:spacing w:after="0" w:line="240" w:lineRule="auto"/>
              <w:jc w:val="center"/>
              <w:rPr>
                <w:rFonts w:ascii="Calibri" w:eastAsia="Times New Roman" w:hAnsi="Calibri" w:cs="Times New Roman"/>
                <w:b/>
                <w:color w:val="000000"/>
                <w:sz w:val="18"/>
                <w:szCs w:val="18"/>
                <w:lang w:eastAsia="it-IT"/>
              </w:rPr>
            </w:pPr>
            <w:r w:rsidRPr="00533A52">
              <w:rPr>
                <w:rFonts w:ascii="Calibri" w:eastAsia="Times New Roman" w:hAnsi="Calibri" w:cs="Times New Roman"/>
                <w:b/>
                <w:color w:val="000000"/>
                <w:sz w:val="18"/>
                <w:szCs w:val="18"/>
                <w:lang w:eastAsia="it-IT"/>
              </w:rPr>
              <w:t>Mansioni</w:t>
            </w:r>
          </w:p>
        </w:tc>
        <w:tc>
          <w:tcPr>
            <w:tcW w:w="3224" w:type="dxa"/>
            <w:shd w:val="clear" w:color="auto" w:fill="A6A6A6" w:themeFill="background1" w:themeFillShade="A6"/>
            <w:vAlign w:val="center"/>
          </w:tcPr>
          <w:p w:rsidR="009E072C" w:rsidRPr="009E072C" w:rsidRDefault="00533A52" w:rsidP="00533A52">
            <w:pPr>
              <w:spacing w:after="0" w:line="240" w:lineRule="auto"/>
              <w:jc w:val="center"/>
              <w:rPr>
                <w:rFonts w:ascii="Calibri" w:eastAsia="Times New Roman" w:hAnsi="Calibri" w:cs="Times New Roman"/>
                <w:b/>
                <w:color w:val="000000"/>
                <w:sz w:val="18"/>
                <w:szCs w:val="18"/>
                <w:lang w:eastAsia="it-IT"/>
              </w:rPr>
            </w:pPr>
            <w:r>
              <w:rPr>
                <w:rFonts w:ascii="Calibri" w:eastAsia="Times New Roman" w:hAnsi="Calibri" w:cs="Times New Roman"/>
                <w:b/>
                <w:color w:val="000000"/>
                <w:sz w:val="18"/>
                <w:szCs w:val="18"/>
                <w:lang w:eastAsia="it-IT"/>
              </w:rPr>
              <w:t>Indice della dispersione</w:t>
            </w:r>
            <w:r w:rsidRPr="00533A52">
              <w:rPr>
                <w:rFonts w:ascii="Calibri" w:eastAsia="Times New Roman" w:hAnsi="Calibri" w:cs="Times New Roman"/>
                <w:b/>
                <w:color w:val="000000"/>
                <w:sz w:val="18"/>
                <w:szCs w:val="18"/>
                <w:lang w:eastAsia="it-IT"/>
              </w:rPr>
              <w:t xml:space="preserve"> professionale di transito</w:t>
            </w:r>
            <w:r w:rsidR="002B3C97">
              <w:rPr>
                <w:rFonts w:ascii="Calibri" w:eastAsia="Times New Roman" w:hAnsi="Calibri" w:cs="Times New Roman"/>
                <w:b/>
                <w:color w:val="000000"/>
                <w:sz w:val="18"/>
                <w:szCs w:val="18"/>
                <w:lang w:eastAsia="it-IT"/>
              </w:rPr>
              <w:t xml:space="preserve"> (IDPT)</w:t>
            </w:r>
          </w:p>
        </w:tc>
      </w:tr>
      <w:tr w:rsidR="007237FD" w:rsidRPr="009E072C" w:rsidTr="00533A52">
        <w:trPr>
          <w:trHeight w:val="300"/>
        </w:trPr>
        <w:tc>
          <w:tcPr>
            <w:tcW w:w="6516" w:type="dxa"/>
            <w:shd w:val="clear" w:color="auto" w:fill="auto"/>
            <w:vAlign w:val="bottom"/>
            <w:hideMark/>
          </w:tcPr>
          <w:p w:rsidR="007237FD" w:rsidRPr="009E072C" w:rsidRDefault="007237FD" w:rsidP="00533A52">
            <w:pPr>
              <w:spacing w:after="0" w:line="240" w:lineRule="auto"/>
              <w:rPr>
                <w:rFonts w:ascii="Calibri" w:eastAsia="Times New Roman" w:hAnsi="Calibri" w:cs="Times New Roman"/>
                <w:color w:val="000000"/>
                <w:sz w:val="18"/>
                <w:szCs w:val="18"/>
                <w:lang w:eastAsia="it-IT"/>
              </w:rPr>
            </w:pPr>
            <w:r w:rsidRPr="009E072C">
              <w:rPr>
                <w:rFonts w:ascii="Calibri" w:eastAsia="Times New Roman" w:hAnsi="Calibri" w:cs="Times New Roman"/>
                <w:color w:val="000000"/>
                <w:sz w:val="18"/>
                <w:szCs w:val="18"/>
                <w:lang w:eastAsia="it-IT"/>
              </w:rPr>
              <w:t>Commessi delle vendite al minuto</w:t>
            </w:r>
          </w:p>
        </w:tc>
        <w:tc>
          <w:tcPr>
            <w:tcW w:w="3224" w:type="dxa"/>
            <w:shd w:val="clear" w:color="auto" w:fill="auto"/>
            <w:vAlign w:val="bottom"/>
            <w:hideMark/>
          </w:tcPr>
          <w:p w:rsidR="007237FD" w:rsidRPr="009E072C" w:rsidRDefault="007237FD" w:rsidP="00533A52">
            <w:pPr>
              <w:spacing w:after="0" w:line="240" w:lineRule="auto"/>
              <w:jc w:val="right"/>
              <w:rPr>
                <w:rFonts w:ascii="Calibri" w:eastAsia="Times New Roman" w:hAnsi="Calibri" w:cs="Times New Roman"/>
                <w:color w:val="000000"/>
                <w:sz w:val="18"/>
                <w:szCs w:val="18"/>
                <w:lang w:eastAsia="it-IT"/>
              </w:rPr>
            </w:pPr>
            <w:r w:rsidRPr="009E072C">
              <w:rPr>
                <w:rFonts w:ascii="Calibri" w:eastAsia="Times New Roman" w:hAnsi="Calibri" w:cs="Times New Roman"/>
                <w:color w:val="000000"/>
                <w:sz w:val="18"/>
                <w:szCs w:val="18"/>
                <w:lang w:eastAsia="it-IT"/>
              </w:rPr>
              <w:t>42,5%</w:t>
            </w:r>
          </w:p>
        </w:tc>
      </w:tr>
      <w:tr w:rsidR="007237FD" w:rsidRPr="00533A52" w:rsidTr="00533A52">
        <w:trPr>
          <w:trHeight w:val="300"/>
        </w:trPr>
        <w:tc>
          <w:tcPr>
            <w:tcW w:w="6516" w:type="dxa"/>
            <w:shd w:val="clear" w:color="auto" w:fill="auto"/>
            <w:vAlign w:val="bottom"/>
          </w:tcPr>
          <w:p w:rsidR="007237FD" w:rsidRPr="009E072C" w:rsidRDefault="007237FD" w:rsidP="00533A52">
            <w:pPr>
              <w:spacing w:after="0" w:line="240" w:lineRule="auto"/>
              <w:rPr>
                <w:rFonts w:ascii="Calibri" w:eastAsia="Times New Roman" w:hAnsi="Calibri" w:cs="Times New Roman"/>
                <w:color w:val="000000"/>
                <w:sz w:val="18"/>
                <w:szCs w:val="18"/>
                <w:lang w:eastAsia="it-IT"/>
              </w:rPr>
            </w:pPr>
            <w:r w:rsidRPr="009E072C">
              <w:rPr>
                <w:rFonts w:ascii="Calibri" w:eastAsia="Times New Roman" w:hAnsi="Calibri" w:cs="Times New Roman"/>
                <w:color w:val="000000"/>
                <w:sz w:val="18"/>
                <w:szCs w:val="18"/>
                <w:lang w:eastAsia="it-IT"/>
              </w:rPr>
              <w:t>Addetti agli affari generali</w:t>
            </w:r>
          </w:p>
        </w:tc>
        <w:tc>
          <w:tcPr>
            <w:tcW w:w="3224" w:type="dxa"/>
            <w:shd w:val="clear" w:color="auto" w:fill="auto"/>
            <w:vAlign w:val="bottom"/>
          </w:tcPr>
          <w:p w:rsidR="007237FD" w:rsidRPr="009E072C" w:rsidRDefault="007237FD" w:rsidP="00533A52">
            <w:pPr>
              <w:spacing w:after="0" w:line="240" w:lineRule="auto"/>
              <w:jc w:val="right"/>
              <w:rPr>
                <w:rFonts w:ascii="Calibri" w:eastAsia="Times New Roman" w:hAnsi="Calibri" w:cs="Times New Roman"/>
                <w:color w:val="000000"/>
                <w:sz w:val="18"/>
                <w:szCs w:val="18"/>
                <w:lang w:eastAsia="it-IT"/>
              </w:rPr>
            </w:pPr>
            <w:r w:rsidRPr="009E072C">
              <w:rPr>
                <w:rFonts w:ascii="Calibri" w:eastAsia="Times New Roman" w:hAnsi="Calibri" w:cs="Times New Roman"/>
                <w:color w:val="000000"/>
                <w:sz w:val="18"/>
                <w:szCs w:val="18"/>
                <w:lang w:eastAsia="it-IT"/>
              </w:rPr>
              <w:t>39,1%</w:t>
            </w:r>
          </w:p>
        </w:tc>
      </w:tr>
      <w:tr w:rsidR="007237FD" w:rsidRPr="009E072C" w:rsidTr="00533A52">
        <w:trPr>
          <w:trHeight w:val="300"/>
        </w:trPr>
        <w:tc>
          <w:tcPr>
            <w:tcW w:w="6516" w:type="dxa"/>
            <w:shd w:val="clear" w:color="auto" w:fill="auto"/>
            <w:vAlign w:val="bottom"/>
            <w:hideMark/>
          </w:tcPr>
          <w:p w:rsidR="007237FD" w:rsidRPr="009E072C" w:rsidRDefault="007237FD" w:rsidP="00533A52">
            <w:pPr>
              <w:spacing w:after="0" w:line="240" w:lineRule="auto"/>
              <w:rPr>
                <w:rFonts w:ascii="Calibri" w:eastAsia="Times New Roman" w:hAnsi="Calibri" w:cs="Times New Roman"/>
                <w:color w:val="000000"/>
                <w:sz w:val="18"/>
                <w:szCs w:val="18"/>
                <w:lang w:eastAsia="it-IT"/>
              </w:rPr>
            </w:pPr>
            <w:r w:rsidRPr="009E072C">
              <w:rPr>
                <w:rFonts w:ascii="Calibri" w:eastAsia="Times New Roman" w:hAnsi="Calibri" w:cs="Times New Roman"/>
                <w:color w:val="000000"/>
                <w:sz w:val="18"/>
                <w:szCs w:val="18"/>
                <w:lang w:eastAsia="it-IT"/>
              </w:rPr>
              <w:t>Facchini, addetti allo spostamento merci ed assimilati</w:t>
            </w:r>
          </w:p>
        </w:tc>
        <w:tc>
          <w:tcPr>
            <w:tcW w:w="3224" w:type="dxa"/>
            <w:shd w:val="clear" w:color="auto" w:fill="auto"/>
            <w:vAlign w:val="bottom"/>
            <w:hideMark/>
          </w:tcPr>
          <w:p w:rsidR="007237FD" w:rsidRPr="009E072C" w:rsidRDefault="007237FD" w:rsidP="00533A52">
            <w:pPr>
              <w:spacing w:after="0" w:line="240" w:lineRule="auto"/>
              <w:jc w:val="right"/>
              <w:rPr>
                <w:rFonts w:ascii="Calibri" w:eastAsia="Times New Roman" w:hAnsi="Calibri" w:cs="Times New Roman"/>
                <w:color w:val="000000"/>
                <w:sz w:val="18"/>
                <w:szCs w:val="18"/>
                <w:lang w:eastAsia="it-IT"/>
              </w:rPr>
            </w:pPr>
            <w:r w:rsidRPr="009E072C">
              <w:rPr>
                <w:rFonts w:ascii="Calibri" w:eastAsia="Times New Roman" w:hAnsi="Calibri" w:cs="Times New Roman"/>
                <w:color w:val="000000"/>
                <w:sz w:val="18"/>
                <w:szCs w:val="18"/>
                <w:lang w:eastAsia="it-IT"/>
              </w:rPr>
              <w:t>23,0%</w:t>
            </w:r>
          </w:p>
        </w:tc>
      </w:tr>
      <w:tr w:rsidR="007237FD" w:rsidRPr="009E072C" w:rsidTr="00533A52">
        <w:trPr>
          <w:trHeight w:val="300"/>
        </w:trPr>
        <w:tc>
          <w:tcPr>
            <w:tcW w:w="6516" w:type="dxa"/>
            <w:shd w:val="clear" w:color="auto" w:fill="auto"/>
            <w:vAlign w:val="bottom"/>
            <w:hideMark/>
          </w:tcPr>
          <w:p w:rsidR="007237FD" w:rsidRPr="009E072C" w:rsidRDefault="007237FD" w:rsidP="00533A52">
            <w:pPr>
              <w:spacing w:after="0" w:line="240" w:lineRule="auto"/>
              <w:rPr>
                <w:rFonts w:ascii="Calibri" w:eastAsia="Times New Roman" w:hAnsi="Calibri" w:cs="Times New Roman"/>
                <w:color w:val="000000"/>
                <w:sz w:val="18"/>
                <w:szCs w:val="18"/>
                <w:lang w:eastAsia="it-IT"/>
              </w:rPr>
            </w:pPr>
            <w:r w:rsidRPr="009E072C">
              <w:rPr>
                <w:rFonts w:ascii="Calibri" w:eastAsia="Times New Roman" w:hAnsi="Calibri" w:cs="Times New Roman"/>
                <w:color w:val="000000"/>
                <w:sz w:val="18"/>
                <w:szCs w:val="18"/>
                <w:lang w:eastAsia="it-IT"/>
              </w:rPr>
              <w:t>Manovali e personale non qualificato dell’edilizia civile e professioni assimilate</w:t>
            </w:r>
          </w:p>
        </w:tc>
        <w:tc>
          <w:tcPr>
            <w:tcW w:w="3224" w:type="dxa"/>
            <w:shd w:val="clear" w:color="auto" w:fill="auto"/>
            <w:vAlign w:val="bottom"/>
            <w:hideMark/>
          </w:tcPr>
          <w:p w:rsidR="007237FD" w:rsidRPr="009E072C" w:rsidRDefault="007237FD" w:rsidP="00533A52">
            <w:pPr>
              <w:spacing w:after="0" w:line="240" w:lineRule="auto"/>
              <w:jc w:val="right"/>
              <w:rPr>
                <w:rFonts w:ascii="Calibri" w:eastAsia="Times New Roman" w:hAnsi="Calibri" w:cs="Times New Roman"/>
                <w:color w:val="000000"/>
                <w:sz w:val="18"/>
                <w:szCs w:val="18"/>
                <w:lang w:eastAsia="it-IT"/>
              </w:rPr>
            </w:pPr>
            <w:r w:rsidRPr="009E072C">
              <w:rPr>
                <w:rFonts w:ascii="Calibri" w:eastAsia="Times New Roman" w:hAnsi="Calibri" w:cs="Times New Roman"/>
                <w:color w:val="000000"/>
                <w:sz w:val="18"/>
                <w:szCs w:val="18"/>
                <w:lang w:eastAsia="it-IT"/>
              </w:rPr>
              <w:t>21,8%</w:t>
            </w:r>
          </w:p>
        </w:tc>
      </w:tr>
      <w:tr w:rsidR="007237FD" w:rsidRPr="009E072C" w:rsidTr="00533A52">
        <w:trPr>
          <w:trHeight w:val="300"/>
        </w:trPr>
        <w:tc>
          <w:tcPr>
            <w:tcW w:w="6516" w:type="dxa"/>
            <w:shd w:val="clear" w:color="auto" w:fill="auto"/>
            <w:vAlign w:val="bottom"/>
            <w:hideMark/>
          </w:tcPr>
          <w:p w:rsidR="007237FD" w:rsidRPr="009E072C" w:rsidRDefault="007237FD" w:rsidP="00533A52">
            <w:pPr>
              <w:spacing w:after="0" w:line="240" w:lineRule="auto"/>
              <w:rPr>
                <w:rFonts w:ascii="Calibri" w:eastAsia="Times New Roman" w:hAnsi="Calibri" w:cs="Times New Roman"/>
                <w:color w:val="000000"/>
                <w:sz w:val="18"/>
                <w:szCs w:val="18"/>
                <w:lang w:eastAsia="it-IT"/>
              </w:rPr>
            </w:pPr>
            <w:r w:rsidRPr="009E072C">
              <w:rPr>
                <w:rFonts w:ascii="Calibri" w:eastAsia="Times New Roman" w:hAnsi="Calibri" w:cs="Times New Roman"/>
                <w:color w:val="000000"/>
                <w:sz w:val="18"/>
                <w:szCs w:val="18"/>
                <w:lang w:eastAsia="it-IT"/>
              </w:rPr>
              <w:t>Personale non qualificato addetto ai servizi di pulizia di uffici ed esercizi commerciali</w:t>
            </w:r>
          </w:p>
        </w:tc>
        <w:tc>
          <w:tcPr>
            <w:tcW w:w="3224" w:type="dxa"/>
            <w:shd w:val="clear" w:color="auto" w:fill="auto"/>
            <w:vAlign w:val="bottom"/>
            <w:hideMark/>
          </w:tcPr>
          <w:p w:rsidR="007237FD" w:rsidRPr="009E072C" w:rsidRDefault="007237FD" w:rsidP="00533A52">
            <w:pPr>
              <w:spacing w:after="0" w:line="240" w:lineRule="auto"/>
              <w:jc w:val="right"/>
              <w:rPr>
                <w:rFonts w:ascii="Calibri" w:eastAsia="Times New Roman" w:hAnsi="Calibri" w:cs="Times New Roman"/>
                <w:color w:val="000000"/>
                <w:sz w:val="18"/>
                <w:szCs w:val="18"/>
                <w:lang w:eastAsia="it-IT"/>
              </w:rPr>
            </w:pPr>
            <w:r w:rsidRPr="009E072C">
              <w:rPr>
                <w:rFonts w:ascii="Calibri" w:eastAsia="Times New Roman" w:hAnsi="Calibri" w:cs="Times New Roman"/>
                <w:color w:val="000000"/>
                <w:sz w:val="18"/>
                <w:szCs w:val="18"/>
                <w:lang w:eastAsia="it-IT"/>
              </w:rPr>
              <w:t>20,7%</w:t>
            </w:r>
          </w:p>
        </w:tc>
      </w:tr>
      <w:tr w:rsidR="007237FD" w:rsidRPr="009E072C" w:rsidTr="00533A52">
        <w:trPr>
          <w:trHeight w:val="300"/>
        </w:trPr>
        <w:tc>
          <w:tcPr>
            <w:tcW w:w="6516" w:type="dxa"/>
            <w:shd w:val="clear" w:color="auto" w:fill="auto"/>
            <w:vAlign w:val="bottom"/>
            <w:hideMark/>
          </w:tcPr>
          <w:p w:rsidR="007237FD" w:rsidRPr="009E072C" w:rsidRDefault="007237FD" w:rsidP="00533A52">
            <w:pPr>
              <w:spacing w:after="0" w:line="240" w:lineRule="auto"/>
              <w:rPr>
                <w:rFonts w:ascii="Calibri" w:eastAsia="Times New Roman" w:hAnsi="Calibri" w:cs="Times New Roman"/>
                <w:color w:val="000000"/>
                <w:sz w:val="18"/>
                <w:szCs w:val="18"/>
                <w:lang w:eastAsia="it-IT"/>
              </w:rPr>
            </w:pPr>
            <w:r w:rsidRPr="009E072C">
              <w:rPr>
                <w:rFonts w:ascii="Calibri" w:eastAsia="Times New Roman" w:hAnsi="Calibri" w:cs="Times New Roman"/>
                <w:color w:val="000000"/>
                <w:sz w:val="18"/>
                <w:szCs w:val="18"/>
                <w:lang w:eastAsia="it-IT"/>
              </w:rPr>
              <w:t>Autisti di taxi, conduttori di automobili, furgoni e altri veicoli</w:t>
            </w:r>
          </w:p>
        </w:tc>
        <w:tc>
          <w:tcPr>
            <w:tcW w:w="3224" w:type="dxa"/>
            <w:shd w:val="clear" w:color="auto" w:fill="auto"/>
            <w:vAlign w:val="bottom"/>
            <w:hideMark/>
          </w:tcPr>
          <w:p w:rsidR="007237FD" w:rsidRPr="009E072C" w:rsidRDefault="007237FD" w:rsidP="00533A52">
            <w:pPr>
              <w:spacing w:after="0" w:line="240" w:lineRule="auto"/>
              <w:jc w:val="right"/>
              <w:rPr>
                <w:rFonts w:ascii="Calibri" w:eastAsia="Times New Roman" w:hAnsi="Calibri" w:cs="Times New Roman"/>
                <w:color w:val="000000"/>
                <w:sz w:val="18"/>
                <w:szCs w:val="18"/>
                <w:lang w:eastAsia="it-IT"/>
              </w:rPr>
            </w:pPr>
            <w:r w:rsidRPr="009E072C">
              <w:rPr>
                <w:rFonts w:ascii="Calibri" w:eastAsia="Times New Roman" w:hAnsi="Calibri" w:cs="Times New Roman"/>
                <w:color w:val="000000"/>
                <w:sz w:val="18"/>
                <w:szCs w:val="18"/>
                <w:lang w:eastAsia="it-IT"/>
              </w:rPr>
              <w:t>17,2%</w:t>
            </w:r>
          </w:p>
        </w:tc>
      </w:tr>
      <w:tr w:rsidR="007237FD" w:rsidRPr="009E072C" w:rsidTr="00533A52">
        <w:trPr>
          <w:trHeight w:val="300"/>
        </w:trPr>
        <w:tc>
          <w:tcPr>
            <w:tcW w:w="6516" w:type="dxa"/>
            <w:shd w:val="clear" w:color="auto" w:fill="auto"/>
            <w:vAlign w:val="bottom"/>
            <w:hideMark/>
          </w:tcPr>
          <w:p w:rsidR="007237FD" w:rsidRPr="009E072C" w:rsidRDefault="007237FD" w:rsidP="00533A52">
            <w:pPr>
              <w:spacing w:after="0" w:line="240" w:lineRule="auto"/>
              <w:rPr>
                <w:rFonts w:ascii="Calibri" w:eastAsia="Times New Roman" w:hAnsi="Calibri" w:cs="Times New Roman"/>
                <w:color w:val="000000"/>
                <w:sz w:val="18"/>
                <w:szCs w:val="18"/>
                <w:lang w:eastAsia="it-IT"/>
              </w:rPr>
            </w:pPr>
            <w:r w:rsidRPr="009E072C">
              <w:rPr>
                <w:rFonts w:ascii="Calibri" w:eastAsia="Times New Roman" w:hAnsi="Calibri" w:cs="Times New Roman"/>
                <w:color w:val="000000"/>
                <w:sz w:val="18"/>
                <w:szCs w:val="18"/>
                <w:lang w:eastAsia="it-IT"/>
              </w:rPr>
              <w:t>Intrattenitori</w:t>
            </w:r>
          </w:p>
        </w:tc>
        <w:tc>
          <w:tcPr>
            <w:tcW w:w="3224" w:type="dxa"/>
            <w:shd w:val="clear" w:color="auto" w:fill="auto"/>
            <w:vAlign w:val="bottom"/>
            <w:hideMark/>
          </w:tcPr>
          <w:p w:rsidR="007237FD" w:rsidRPr="009E072C" w:rsidRDefault="007237FD" w:rsidP="00533A52">
            <w:pPr>
              <w:spacing w:after="0" w:line="240" w:lineRule="auto"/>
              <w:jc w:val="right"/>
              <w:rPr>
                <w:rFonts w:ascii="Calibri" w:eastAsia="Times New Roman" w:hAnsi="Calibri" w:cs="Times New Roman"/>
                <w:color w:val="000000"/>
                <w:sz w:val="18"/>
                <w:szCs w:val="18"/>
                <w:lang w:eastAsia="it-IT"/>
              </w:rPr>
            </w:pPr>
            <w:r w:rsidRPr="009E072C">
              <w:rPr>
                <w:rFonts w:ascii="Calibri" w:eastAsia="Times New Roman" w:hAnsi="Calibri" w:cs="Times New Roman"/>
                <w:color w:val="000000"/>
                <w:sz w:val="18"/>
                <w:szCs w:val="18"/>
                <w:lang w:eastAsia="it-IT"/>
              </w:rPr>
              <w:t>8,0%</w:t>
            </w:r>
          </w:p>
        </w:tc>
      </w:tr>
    </w:tbl>
    <w:p w:rsidR="009E072C" w:rsidRDefault="009E072C" w:rsidP="00FA5AD7">
      <w:r>
        <w:t xml:space="preserve"> </w:t>
      </w:r>
    </w:p>
    <w:p w:rsidR="009E072C" w:rsidRDefault="007237FD" w:rsidP="003468FE">
      <w:pPr>
        <w:spacing w:line="360" w:lineRule="auto"/>
        <w:jc w:val="both"/>
      </w:pPr>
      <w:r>
        <w:t>La distribuzione dei dati indica che le mansioni di transito associate alle mansioni di arrivo della tabella precedente sono in tutto 89. La maggior dispersione professionale riguarda i commessi delle vendite al minuto al quale sono associate ben 37 mansioni differenti: chi viene assunto a tempo indeterminato come commesso, pur provenendo nel 79% dei casi dalla professione di commesso, negli ultimi due può aver svolto lavori di transito anche molto differenti rispetto a quello di arrivo (per esempio: il pellettiere, il tecnico per l’immissione dei dati, l’agricoltore, etc.)</w:t>
      </w:r>
      <w:r w:rsidR="002B3C97">
        <w:t>.</w:t>
      </w:r>
    </w:p>
    <w:p w:rsidR="002B3C97" w:rsidRDefault="002B3C97" w:rsidP="003468FE">
      <w:pPr>
        <w:spacing w:line="360" w:lineRule="auto"/>
        <w:jc w:val="both"/>
      </w:pPr>
      <w:r>
        <w:t>Segue l’addetto agli affari generali (con l’IDPT pari al 39,1%): nel 60,2% dei casi chi ha un contratto a tempo determinato associato a questa mansione proviene dalla medesima mansione, tuttavia alla mansione di arrivo sono associate ben 34 mansioni di transito differenti. Si noti, tuttavia, la forte concentrazione</w:t>
      </w:r>
      <w:r w:rsidR="007F22F2">
        <w:t xml:space="preserve"> (il 77</w:t>
      </w:r>
      <w:r>
        <w:t>% dei casi) delle frequenze nelle mansioni caratterizzate da competenze simili a quella di arrivo quali:</w:t>
      </w:r>
    </w:p>
    <w:p w:rsidR="002B3C97" w:rsidRDefault="002B3C97" w:rsidP="003468FE">
      <w:pPr>
        <w:pStyle w:val="Paragrafoelenco"/>
        <w:numPr>
          <w:ilvl w:val="0"/>
          <w:numId w:val="3"/>
        </w:numPr>
        <w:spacing w:line="360" w:lineRule="auto"/>
        <w:jc w:val="both"/>
      </w:pPr>
      <w:r>
        <w:t>Addetti a funzioni di segreteria</w:t>
      </w:r>
      <w:r w:rsidR="007F22F2">
        <w:t>,</w:t>
      </w:r>
    </w:p>
    <w:p w:rsidR="002B3C97" w:rsidRDefault="002B3C97" w:rsidP="003468FE">
      <w:pPr>
        <w:pStyle w:val="Paragrafoelenco"/>
        <w:numPr>
          <w:ilvl w:val="0"/>
          <w:numId w:val="3"/>
        </w:numPr>
        <w:spacing w:line="360" w:lineRule="auto"/>
        <w:jc w:val="both"/>
      </w:pPr>
      <w:r>
        <w:t>Addetti ad archivi, schedari e professioni assimilate</w:t>
      </w:r>
      <w:r w:rsidR="007F22F2">
        <w:t>,</w:t>
      </w:r>
    </w:p>
    <w:p w:rsidR="002B3C97" w:rsidRDefault="002B3C97" w:rsidP="003468FE">
      <w:pPr>
        <w:pStyle w:val="Paragrafoelenco"/>
        <w:numPr>
          <w:ilvl w:val="0"/>
          <w:numId w:val="3"/>
        </w:numPr>
        <w:spacing w:line="360" w:lineRule="auto"/>
        <w:jc w:val="both"/>
      </w:pPr>
      <w:r>
        <w:lastRenderedPageBreak/>
        <w:t>Addetti ad attività organizzative delle vendite</w:t>
      </w:r>
      <w:r w:rsidR="007F22F2">
        <w:t>,</w:t>
      </w:r>
    </w:p>
    <w:p w:rsidR="002B3C97" w:rsidRDefault="002B3C97" w:rsidP="003468FE">
      <w:pPr>
        <w:pStyle w:val="Paragrafoelenco"/>
        <w:numPr>
          <w:ilvl w:val="0"/>
          <w:numId w:val="3"/>
        </w:numPr>
        <w:spacing w:line="360" w:lineRule="auto"/>
        <w:jc w:val="both"/>
      </w:pPr>
      <w:r>
        <w:t>Addetti agli affari generali</w:t>
      </w:r>
      <w:r w:rsidR="007F22F2">
        <w:t>,</w:t>
      </w:r>
    </w:p>
    <w:p w:rsidR="002B3C97" w:rsidRDefault="002B3C97" w:rsidP="003468FE">
      <w:pPr>
        <w:pStyle w:val="Paragrafoelenco"/>
        <w:numPr>
          <w:ilvl w:val="0"/>
          <w:numId w:val="3"/>
        </w:numPr>
        <w:spacing w:line="360" w:lineRule="auto"/>
        <w:jc w:val="both"/>
      </w:pPr>
      <w:r>
        <w:t>Addetti alla contabilità</w:t>
      </w:r>
      <w:r w:rsidR="007F22F2">
        <w:t>,</w:t>
      </w:r>
    </w:p>
    <w:p w:rsidR="002B3C97" w:rsidRDefault="002B3C97" w:rsidP="003468FE">
      <w:pPr>
        <w:pStyle w:val="Paragrafoelenco"/>
        <w:numPr>
          <w:ilvl w:val="0"/>
          <w:numId w:val="3"/>
        </w:numPr>
        <w:spacing w:line="360" w:lineRule="auto"/>
        <w:jc w:val="both"/>
      </w:pPr>
      <w:r>
        <w:t>Addetti alla gestione degli acquisti</w:t>
      </w:r>
      <w:r w:rsidR="007F22F2">
        <w:t>,</w:t>
      </w:r>
    </w:p>
    <w:p w:rsidR="002B3C97" w:rsidRDefault="002B3C97" w:rsidP="003468FE">
      <w:pPr>
        <w:pStyle w:val="Paragrafoelenco"/>
        <w:numPr>
          <w:ilvl w:val="0"/>
          <w:numId w:val="3"/>
        </w:numPr>
        <w:spacing w:line="360" w:lineRule="auto"/>
        <w:jc w:val="both"/>
      </w:pPr>
      <w:r>
        <w:t>Contabili</w:t>
      </w:r>
      <w:r w:rsidR="007F22F2">
        <w:t>,</w:t>
      </w:r>
    </w:p>
    <w:p w:rsidR="002B3C97" w:rsidRDefault="002B3C97" w:rsidP="003468FE">
      <w:pPr>
        <w:pStyle w:val="Paragrafoelenco"/>
        <w:numPr>
          <w:ilvl w:val="0"/>
          <w:numId w:val="3"/>
        </w:numPr>
        <w:spacing w:line="360" w:lineRule="auto"/>
        <w:jc w:val="both"/>
      </w:pPr>
      <w:r>
        <w:t>Specialisti in contabilità</w:t>
      </w:r>
      <w:r w:rsidR="007F22F2">
        <w:t>,</w:t>
      </w:r>
    </w:p>
    <w:p w:rsidR="002B3C97" w:rsidRDefault="002B3C97" w:rsidP="003468FE">
      <w:pPr>
        <w:pStyle w:val="Paragrafoelenco"/>
        <w:numPr>
          <w:ilvl w:val="0"/>
          <w:numId w:val="3"/>
        </w:numPr>
        <w:spacing w:line="360" w:lineRule="auto"/>
        <w:jc w:val="both"/>
      </w:pPr>
      <w:r>
        <w:t>Specialisti nella commercializzazione di beni e servizi (escluso il settore ICT)</w:t>
      </w:r>
      <w:r w:rsidR="007F22F2">
        <w:t>.</w:t>
      </w:r>
    </w:p>
    <w:p w:rsidR="007F22F2" w:rsidRDefault="007F22F2" w:rsidP="003468FE">
      <w:pPr>
        <w:spacing w:line="360" w:lineRule="auto"/>
        <w:jc w:val="both"/>
      </w:pPr>
      <w:r>
        <w:t xml:space="preserve">Si noti che la dispersione professionale degli addetti agli affari generali e quella dei commessi alle vendite al minuto ha caratteristiche </w:t>
      </w:r>
      <w:r w:rsidR="00FA4D1A">
        <w:t xml:space="preserve">strutturali </w:t>
      </w:r>
      <w:r>
        <w:t>differenti: mentre nel primo caso – come si è detto – esiste prossimità professionale tra la mansione di arrivo e quelle di transito, nel secondo caso questa correlazione (</w:t>
      </w:r>
      <w:r w:rsidR="00DB3BB6">
        <w:t>con riferimento</w:t>
      </w:r>
      <w:r>
        <w:t xml:space="preserve"> </w:t>
      </w:r>
      <w:r w:rsidR="00DB3BB6">
        <w:t>al</w:t>
      </w:r>
      <w:r>
        <w:t>le mansioni diverse da commessi alle vendite al minuto) non c’è.</w:t>
      </w:r>
    </w:p>
    <w:p w:rsidR="00DB3BB6" w:rsidRDefault="007F22F2" w:rsidP="003468FE">
      <w:pPr>
        <w:spacing w:line="360" w:lineRule="auto"/>
        <w:jc w:val="both"/>
      </w:pPr>
      <w:r>
        <w:t xml:space="preserve">Considerazioni del tutto analoghe </w:t>
      </w:r>
      <w:r w:rsidR="00FA4D1A">
        <w:t xml:space="preserve">a quelle fatte per i commessi alle vendite al minuto </w:t>
      </w:r>
      <w:r w:rsidR="00DB3BB6">
        <w:t>valgono per i “Facchini, addetti allo spostamento merci ed assimilati” (IDPT pari al 23%), per i “Manovali e personale non qualificato dell’edilizia civile e professioni assimilate” (IDPT 21,8%), per il “Personale non qualificato addetto ai servizi di pulizia di uffici ed esercizi commerciali” (IDPT 20,7%) e gli “Autisti di taxi, conduttori di automobili, furgoni e altri veicoli” (IDPT 17,2%).</w:t>
      </w:r>
    </w:p>
    <w:p w:rsidR="00DB3BB6" w:rsidRDefault="00DB3BB6" w:rsidP="003468FE">
      <w:pPr>
        <w:spacing w:line="360" w:lineRule="auto"/>
        <w:jc w:val="both"/>
      </w:pPr>
      <w:r>
        <w:t>In termini generali, dunque, emerge che a fronte di una specializzazione funzionale medio alta</w:t>
      </w:r>
      <w:r w:rsidR="00237CC3">
        <w:t xml:space="preserve"> (spesso riconosciuta da titoli scolastici e accademici),</w:t>
      </w:r>
      <w:r>
        <w:t xml:space="preserve"> propria di mansioni quali l’addetto agli affari generali, i percorsi professionali sono caratterizzati prevalentemente dallo svolgimento di professioni di transizione contigue a quelle di arrivo. Queste ultime, infatti, sono caratterizzate da competenze simili o, almeno in parte, coincidenti con quelle della mansione di arrivo.</w:t>
      </w:r>
    </w:p>
    <w:p w:rsidR="00DB3BB6" w:rsidRDefault="00DB3BB6" w:rsidP="003468FE">
      <w:pPr>
        <w:spacing w:line="360" w:lineRule="auto"/>
        <w:jc w:val="both"/>
      </w:pPr>
      <w:r>
        <w:t>Al contrario, invece, quando la mansione d’arrivo presenta un grado di specializzazione funzionale meno elevato</w:t>
      </w:r>
      <w:r w:rsidR="00237CC3">
        <w:t>,</w:t>
      </w:r>
      <w:r>
        <w:t xml:space="preserve"> le mansioni di transito tendono, non solo a disperdersi (i valori dell’IDPT sono piuttosto elevati), ma la disgregazione</w:t>
      </w:r>
      <w:r w:rsidR="00B21370">
        <w:t xml:space="preserve"> riguarda anche il contenuto delle professioni di transito, in termini di competenze, rispetto a quelle di arrivo.</w:t>
      </w:r>
    </w:p>
    <w:p w:rsidR="00B21370" w:rsidRDefault="00B21370" w:rsidP="003468FE">
      <w:pPr>
        <w:spacing w:line="360" w:lineRule="auto"/>
        <w:jc w:val="both"/>
      </w:pPr>
      <w:r>
        <w:t>Infine</w:t>
      </w:r>
      <w:r w:rsidR="00237CC3">
        <w:t>,</w:t>
      </w:r>
      <w:r>
        <w:t xml:space="preserve"> un discorso a parte va fatto per gli intrattenitori (intesi come coloro che </w:t>
      </w:r>
      <w:r w:rsidRPr="00B21370">
        <w:t>organizzano e curano le attività ricreative, di intrattenimento e divertimento del pubblico</w:t>
      </w:r>
      <w:r>
        <w:t>): in relazione a tale mansione l’IDPT risulta più basso (8%). Chi ottiene un contratto a tempo indeterminato di questo tipo ha svolto in precedenza (oltre alla mansione di intrattenitore) anche quelle di:</w:t>
      </w:r>
    </w:p>
    <w:p w:rsidR="00B21370" w:rsidRDefault="002D567E" w:rsidP="003468FE">
      <w:pPr>
        <w:pStyle w:val="Paragrafoelenco"/>
        <w:numPr>
          <w:ilvl w:val="0"/>
          <w:numId w:val="4"/>
        </w:numPr>
        <w:spacing w:line="360" w:lineRule="auto"/>
        <w:jc w:val="both"/>
      </w:pPr>
      <w:r>
        <w:t>Ballerino</w:t>
      </w:r>
    </w:p>
    <w:p w:rsidR="00B21370" w:rsidRDefault="002D567E" w:rsidP="003468FE">
      <w:pPr>
        <w:pStyle w:val="Paragrafoelenco"/>
        <w:numPr>
          <w:ilvl w:val="0"/>
          <w:numId w:val="4"/>
        </w:numPr>
        <w:spacing w:line="360" w:lineRule="auto"/>
        <w:jc w:val="both"/>
      </w:pPr>
      <w:r>
        <w:t>Cameriere</w:t>
      </w:r>
      <w:r w:rsidR="00B21370">
        <w:t xml:space="preserve"> di ristorante</w:t>
      </w:r>
    </w:p>
    <w:p w:rsidR="00B21370" w:rsidRDefault="00B21370" w:rsidP="003468FE">
      <w:pPr>
        <w:pStyle w:val="Paragrafoelenco"/>
        <w:numPr>
          <w:ilvl w:val="0"/>
          <w:numId w:val="4"/>
        </w:numPr>
        <w:spacing w:line="360" w:lineRule="auto"/>
        <w:jc w:val="both"/>
      </w:pPr>
      <w:r>
        <w:t>Personale non qualificato nei servizi di ristorazione</w:t>
      </w:r>
    </w:p>
    <w:p w:rsidR="00B21370" w:rsidRDefault="00B21370" w:rsidP="003468FE">
      <w:pPr>
        <w:pStyle w:val="Paragrafoelenco"/>
        <w:numPr>
          <w:ilvl w:val="0"/>
          <w:numId w:val="4"/>
        </w:numPr>
        <w:spacing w:line="360" w:lineRule="auto"/>
        <w:jc w:val="both"/>
      </w:pPr>
      <w:r>
        <w:t>Personale non qualificato nei servizi ricreativi e culturali</w:t>
      </w:r>
    </w:p>
    <w:p w:rsidR="00B21370" w:rsidRDefault="002D567E" w:rsidP="003468FE">
      <w:pPr>
        <w:pStyle w:val="Paragrafoelenco"/>
        <w:numPr>
          <w:ilvl w:val="0"/>
          <w:numId w:val="4"/>
        </w:numPr>
        <w:spacing w:line="360" w:lineRule="auto"/>
        <w:jc w:val="both"/>
      </w:pPr>
      <w:r>
        <w:lastRenderedPageBreak/>
        <w:t>Tecnico</w:t>
      </w:r>
      <w:r w:rsidR="00B21370">
        <w:t xml:space="preserve"> delle pubbliche relazioni</w:t>
      </w:r>
    </w:p>
    <w:p w:rsidR="002D567E" w:rsidRDefault="002D567E" w:rsidP="003468FE">
      <w:pPr>
        <w:spacing w:line="360" w:lineRule="auto"/>
        <w:jc w:val="both"/>
      </w:pPr>
      <w:r>
        <w:t>Si tratta di poche mansioni di transito (rispetto a quelle discusse</w:t>
      </w:r>
      <w:r w:rsidR="00237CC3">
        <w:t xml:space="preserve"> nei casi precedenti</w:t>
      </w:r>
      <w:r>
        <w:t xml:space="preserve">) con contenuti piuttosto simili. Probabilmente questa mansione, pur non avendo specializzazioni funzionali elevate da un punto di vista formale, richiede un </w:t>
      </w:r>
      <w:r w:rsidRPr="00FA4D1A">
        <w:rPr>
          <w:i/>
        </w:rPr>
        <w:t xml:space="preserve">set </w:t>
      </w:r>
      <w:r>
        <w:t xml:space="preserve">di competenze tacite, acquisibili sul campo solo mediante l’esperienza </w:t>
      </w:r>
      <w:r w:rsidRPr="00237CC3">
        <w:rPr>
          <w:i/>
        </w:rPr>
        <w:t>on the job</w:t>
      </w:r>
      <w:r>
        <w:t>.</w:t>
      </w:r>
    </w:p>
    <w:p w:rsidR="00DB3BB6" w:rsidRDefault="002D567E" w:rsidP="003468FE">
      <w:pPr>
        <w:spacing w:line="360" w:lineRule="auto"/>
        <w:jc w:val="both"/>
      </w:pPr>
      <w:r>
        <w:t xml:space="preserve">Dunque, il </w:t>
      </w:r>
      <w:r w:rsidR="00237CC3">
        <w:t>livello</w:t>
      </w:r>
      <w:r>
        <w:t xml:space="preserve"> di specializzazione funzionale </w:t>
      </w:r>
      <w:r w:rsidR="00237CC3">
        <w:t xml:space="preserve">a cui si fa riferimento in questa sede, </w:t>
      </w:r>
      <w:r>
        <w:t>non è solo</w:t>
      </w:r>
      <w:r w:rsidR="00237CC3">
        <w:t xml:space="preserve"> di tipo codificato (acquisibile</w:t>
      </w:r>
      <w:r w:rsidR="00FA4D1A">
        <w:t>, cioè,</w:t>
      </w:r>
      <w:r w:rsidR="00237CC3">
        <w:t xml:space="preserve"> attraverso percorsi di istruzione / formazione formali, che comunque rimangono requisiti essenziali), ma è anche connesso ad un </w:t>
      </w:r>
      <w:r w:rsidR="00237CC3" w:rsidRPr="00237CC3">
        <w:rPr>
          <w:i/>
        </w:rPr>
        <w:t>set</w:t>
      </w:r>
      <w:r w:rsidR="00237CC3">
        <w:t xml:space="preserve"> di competenze tacite legate alle esperienze maturate attraverso il lavoro e l’esperienza.</w:t>
      </w:r>
      <w:r>
        <w:t xml:space="preserve"> </w:t>
      </w:r>
    </w:p>
    <w:p w:rsidR="0009359C" w:rsidRDefault="0009359C" w:rsidP="003468FE">
      <w:pPr>
        <w:spacing w:line="360" w:lineRule="auto"/>
        <w:jc w:val="both"/>
      </w:pPr>
    </w:p>
    <w:p w:rsidR="0009359C" w:rsidRDefault="00FA4D1A" w:rsidP="003468FE">
      <w:pPr>
        <w:pStyle w:val="Titolo3"/>
        <w:spacing w:line="360" w:lineRule="auto"/>
      </w:pPr>
      <w:bookmarkStart w:id="5" w:name="_Toc433114705"/>
      <w:r>
        <w:t xml:space="preserve">3.1.2 </w:t>
      </w:r>
      <w:r w:rsidR="0009359C">
        <w:t>Le transizioni settoriali</w:t>
      </w:r>
      <w:bookmarkEnd w:id="5"/>
    </w:p>
    <w:p w:rsidR="00246451" w:rsidRDefault="00246451" w:rsidP="003468FE">
      <w:pPr>
        <w:spacing w:line="360" w:lineRule="auto"/>
        <w:jc w:val="both"/>
      </w:pPr>
      <w:r>
        <w:t xml:space="preserve">Analogamente all’IDPT, per l’analisi settoriale si è costruito </w:t>
      </w:r>
      <w:r w:rsidRPr="00FA4D1A">
        <w:rPr>
          <w:u w:val="single"/>
        </w:rPr>
        <w:t>l’indice di dispersione settoriale di transito</w:t>
      </w:r>
      <w:r>
        <w:t xml:space="preserve"> (IDST) che </w:t>
      </w:r>
      <w:r w:rsidRPr="00397ED5">
        <w:t>misura in quanti settori diversi transitano i soggetti che giungono al settore di arrivo</w:t>
      </w:r>
      <w:r>
        <w:t xml:space="preserve"> (cioè quando conseguono un contratto a tempo indeterminato).</w:t>
      </w:r>
    </w:p>
    <w:p w:rsidR="00246451" w:rsidRDefault="00246451" w:rsidP="003468FE">
      <w:pPr>
        <w:spacing w:line="360" w:lineRule="auto"/>
        <w:jc w:val="both"/>
      </w:pPr>
      <w:r>
        <w:t xml:space="preserve">Da una prima occhiata alla tabella seguente </w:t>
      </w:r>
      <w:r w:rsidR="00C73295">
        <w:t xml:space="preserve">(in cui sono riportati i settori di arrivo con 1.000 o più avviamenti) </w:t>
      </w:r>
      <w:r>
        <w:t>emerge che la dispersione settoriale % di transito è maggiore della dispersione % delle mansioni. Tuttavia, si consideri che i settori di transito, in valore assoluto sono solo 29 (contro le 89 mansioni)</w:t>
      </w:r>
      <w:r w:rsidR="00C73295">
        <w:t>.</w:t>
      </w:r>
    </w:p>
    <w:p w:rsidR="00246451" w:rsidRDefault="00246451" w:rsidP="003468FE">
      <w:pPr>
        <w:spacing w:line="360" w:lineRule="auto"/>
        <w:jc w:val="both"/>
      </w:pPr>
      <w:r>
        <w:t>In relazione ai dati oggetto di studio si passa dai 4 settori delle “Attività sportive, di intrattenimento e divertimento”, ai 12 settori delle “Attività</w:t>
      </w:r>
      <w:r w:rsidR="00C73295">
        <w:t xml:space="preserve"> di Servizi per edifici e paesaggio” e dei “Lavori di costruzione specializzati).</w:t>
      </w:r>
    </w:p>
    <w:p w:rsidR="00C73295" w:rsidRDefault="00C73295" w:rsidP="003468FE">
      <w:pPr>
        <w:spacing w:line="360" w:lineRule="auto"/>
        <w:jc w:val="both"/>
      </w:pPr>
      <w:r>
        <w:t>In media, tuttavia, ciascun lavoratore che ha ottenuto un contratto a tempo indeterminato, in precedenza, ha lavorato in 1,04 settori. Dunque la mobilità intersettoriale è estremamente contenuta.</w:t>
      </w:r>
    </w:p>
    <w:p w:rsidR="00397ED5" w:rsidRPr="007A64EF" w:rsidRDefault="00397ED5" w:rsidP="00397ED5">
      <w:pPr>
        <w:rPr>
          <w:b/>
          <w:sz w:val="20"/>
          <w:szCs w:val="20"/>
          <w:u w:val="single"/>
        </w:rPr>
      </w:pPr>
      <w:r>
        <w:rPr>
          <w:b/>
          <w:sz w:val="20"/>
          <w:szCs w:val="20"/>
          <w:u w:val="single"/>
        </w:rPr>
        <w:t>Tab. 6 –</w:t>
      </w:r>
      <w:r w:rsidRPr="007A64EF">
        <w:rPr>
          <w:b/>
          <w:sz w:val="20"/>
          <w:szCs w:val="20"/>
          <w:u w:val="single"/>
        </w:rPr>
        <w:t xml:space="preserve"> </w:t>
      </w:r>
      <w:r>
        <w:rPr>
          <w:b/>
          <w:sz w:val="20"/>
          <w:szCs w:val="20"/>
          <w:u w:val="single"/>
        </w:rPr>
        <w:t>Calcolo dell’indice della dispersione settoriale di transito (IDST) relativo alle mansioni associate al tempo indeterminato più frequenti (&gt;= 1.000 avviamenti).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3"/>
        <w:gridCol w:w="3395"/>
      </w:tblGrid>
      <w:tr w:rsidR="00397ED5" w:rsidRPr="00397ED5" w:rsidTr="00397ED5">
        <w:trPr>
          <w:trHeight w:val="20"/>
        </w:trPr>
        <w:tc>
          <w:tcPr>
            <w:tcW w:w="3237" w:type="pct"/>
            <w:shd w:val="clear" w:color="000000" w:fill="A6A6A6"/>
            <w:vAlign w:val="center"/>
            <w:hideMark/>
          </w:tcPr>
          <w:p w:rsidR="00397ED5" w:rsidRPr="00397ED5" w:rsidRDefault="00397ED5" w:rsidP="00397ED5">
            <w:pPr>
              <w:spacing w:after="0" w:line="240" w:lineRule="auto"/>
              <w:jc w:val="center"/>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Settori Ateco</w:t>
            </w:r>
          </w:p>
        </w:tc>
        <w:tc>
          <w:tcPr>
            <w:tcW w:w="1763" w:type="pct"/>
            <w:shd w:val="clear" w:color="000000" w:fill="A6A6A6"/>
            <w:vAlign w:val="center"/>
            <w:hideMark/>
          </w:tcPr>
          <w:p w:rsidR="00397ED5" w:rsidRPr="00397ED5" w:rsidRDefault="00397ED5" w:rsidP="00397ED5">
            <w:pPr>
              <w:spacing w:after="0" w:line="240" w:lineRule="auto"/>
              <w:jc w:val="center"/>
              <w:rPr>
                <w:rFonts w:ascii="Calibri" w:eastAsia="Times New Roman" w:hAnsi="Calibri" w:cs="Times New Roman"/>
                <w:b/>
                <w:bCs/>
                <w:color w:val="000000"/>
                <w:sz w:val="18"/>
                <w:szCs w:val="18"/>
                <w:lang w:eastAsia="it-IT"/>
              </w:rPr>
            </w:pPr>
            <w:r w:rsidRPr="00397ED5">
              <w:rPr>
                <w:rFonts w:ascii="Calibri" w:eastAsia="Times New Roman" w:hAnsi="Calibri" w:cs="Times New Roman"/>
                <w:b/>
                <w:bCs/>
                <w:color w:val="000000"/>
                <w:sz w:val="18"/>
                <w:szCs w:val="18"/>
                <w:lang w:eastAsia="it-IT"/>
              </w:rPr>
              <w:t>Indice della dispersione settoriale di transito (IDST)</w:t>
            </w:r>
          </w:p>
        </w:tc>
      </w:tr>
      <w:tr w:rsidR="00397ED5" w:rsidRPr="00397ED5" w:rsidTr="00397ED5">
        <w:trPr>
          <w:trHeight w:val="20"/>
        </w:trPr>
        <w:tc>
          <w:tcPr>
            <w:tcW w:w="3237" w:type="pct"/>
            <w:shd w:val="clear" w:color="auto" w:fill="auto"/>
            <w:noWrap/>
            <w:vAlign w:val="center"/>
            <w:hideMark/>
          </w:tcPr>
          <w:p w:rsidR="00397ED5" w:rsidRPr="00397ED5" w:rsidRDefault="00397ED5" w:rsidP="00397ED5">
            <w:pPr>
              <w:spacing w:after="0" w:line="240" w:lineRule="auto"/>
              <w:rPr>
                <w:rFonts w:ascii="Calibri" w:eastAsia="Times New Roman" w:hAnsi="Calibri" w:cs="Times New Roman"/>
                <w:color w:val="000000"/>
                <w:sz w:val="18"/>
                <w:szCs w:val="18"/>
                <w:lang w:eastAsia="it-IT"/>
              </w:rPr>
            </w:pPr>
            <w:r w:rsidRPr="00397ED5">
              <w:rPr>
                <w:rFonts w:ascii="Calibri" w:eastAsia="Times New Roman" w:hAnsi="Calibri" w:cs="Times New Roman"/>
                <w:color w:val="000000"/>
                <w:sz w:val="18"/>
                <w:szCs w:val="18"/>
                <w:lang w:eastAsia="it-IT"/>
              </w:rPr>
              <w:t>ATTIVITÀ DI SERVIZI PER EDIFICI E PAESAGGIO</w:t>
            </w:r>
          </w:p>
        </w:tc>
        <w:tc>
          <w:tcPr>
            <w:tcW w:w="1763" w:type="pct"/>
            <w:shd w:val="clear" w:color="auto" w:fill="auto"/>
            <w:noWrap/>
            <w:vAlign w:val="center"/>
            <w:hideMark/>
          </w:tcPr>
          <w:p w:rsidR="00397ED5" w:rsidRPr="00397ED5" w:rsidRDefault="00397ED5" w:rsidP="00397ED5">
            <w:pPr>
              <w:spacing w:after="0" w:line="240" w:lineRule="auto"/>
              <w:jc w:val="right"/>
              <w:rPr>
                <w:rFonts w:ascii="Calibri" w:eastAsia="Times New Roman" w:hAnsi="Calibri" w:cs="Times New Roman"/>
                <w:color w:val="000000"/>
                <w:sz w:val="18"/>
                <w:szCs w:val="18"/>
                <w:lang w:eastAsia="it-IT"/>
              </w:rPr>
            </w:pPr>
            <w:r w:rsidRPr="00397ED5">
              <w:rPr>
                <w:rFonts w:ascii="Calibri" w:eastAsia="Times New Roman" w:hAnsi="Calibri" w:cs="Times New Roman"/>
                <w:color w:val="000000"/>
                <w:sz w:val="18"/>
                <w:szCs w:val="18"/>
                <w:lang w:eastAsia="it-IT"/>
              </w:rPr>
              <w:t>41,4%</w:t>
            </w:r>
          </w:p>
        </w:tc>
      </w:tr>
      <w:tr w:rsidR="00397ED5" w:rsidRPr="00397ED5" w:rsidTr="00397ED5">
        <w:trPr>
          <w:trHeight w:val="20"/>
        </w:trPr>
        <w:tc>
          <w:tcPr>
            <w:tcW w:w="3237" w:type="pct"/>
            <w:shd w:val="clear" w:color="auto" w:fill="auto"/>
            <w:noWrap/>
            <w:vAlign w:val="center"/>
            <w:hideMark/>
          </w:tcPr>
          <w:p w:rsidR="00397ED5" w:rsidRPr="00397ED5" w:rsidRDefault="00397ED5" w:rsidP="00397ED5">
            <w:pPr>
              <w:spacing w:after="0" w:line="240" w:lineRule="auto"/>
              <w:rPr>
                <w:rFonts w:ascii="Calibri" w:eastAsia="Times New Roman" w:hAnsi="Calibri" w:cs="Times New Roman"/>
                <w:color w:val="000000"/>
                <w:sz w:val="18"/>
                <w:szCs w:val="18"/>
                <w:lang w:eastAsia="it-IT"/>
              </w:rPr>
            </w:pPr>
            <w:r w:rsidRPr="00397ED5">
              <w:rPr>
                <w:rFonts w:ascii="Calibri" w:eastAsia="Times New Roman" w:hAnsi="Calibri" w:cs="Times New Roman"/>
                <w:color w:val="000000"/>
                <w:sz w:val="18"/>
                <w:szCs w:val="18"/>
                <w:lang w:eastAsia="it-IT"/>
              </w:rPr>
              <w:t>LAVORI DI COSTRUZIONE SPECIALIZZATI</w:t>
            </w:r>
          </w:p>
        </w:tc>
        <w:tc>
          <w:tcPr>
            <w:tcW w:w="1763" w:type="pct"/>
            <w:shd w:val="clear" w:color="auto" w:fill="auto"/>
            <w:noWrap/>
            <w:vAlign w:val="center"/>
            <w:hideMark/>
          </w:tcPr>
          <w:p w:rsidR="00397ED5" w:rsidRPr="00397ED5" w:rsidRDefault="00397ED5" w:rsidP="00397ED5">
            <w:pPr>
              <w:spacing w:after="0" w:line="240" w:lineRule="auto"/>
              <w:jc w:val="right"/>
              <w:rPr>
                <w:rFonts w:ascii="Calibri" w:eastAsia="Times New Roman" w:hAnsi="Calibri" w:cs="Times New Roman"/>
                <w:color w:val="000000"/>
                <w:sz w:val="18"/>
                <w:szCs w:val="18"/>
                <w:lang w:eastAsia="it-IT"/>
              </w:rPr>
            </w:pPr>
            <w:r w:rsidRPr="00397ED5">
              <w:rPr>
                <w:rFonts w:ascii="Calibri" w:eastAsia="Times New Roman" w:hAnsi="Calibri" w:cs="Times New Roman"/>
                <w:color w:val="000000"/>
                <w:sz w:val="18"/>
                <w:szCs w:val="18"/>
                <w:lang w:eastAsia="it-IT"/>
              </w:rPr>
              <w:t>41,4%</w:t>
            </w:r>
          </w:p>
        </w:tc>
      </w:tr>
      <w:tr w:rsidR="00397ED5" w:rsidRPr="00397ED5" w:rsidTr="00397ED5">
        <w:trPr>
          <w:trHeight w:val="20"/>
        </w:trPr>
        <w:tc>
          <w:tcPr>
            <w:tcW w:w="3237" w:type="pct"/>
            <w:shd w:val="clear" w:color="auto" w:fill="auto"/>
            <w:noWrap/>
            <w:vAlign w:val="center"/>
            <w:hideMark/>
          </w:tcPr>
          <w:p w:rsidR="00397ED5" w:rsidRPr="00397ED5" w:rsidRDefault="00397ED5" w:rsidP="00397ED5">
            <w:pPr>
              <w:spacing w:after="0" w:line="240" w:lineRule="auto"/>
              <w:rPr>
                <w:rFonts w:ascii="Calibri" w:eastAsia="Times New Roman" w:hAnsi="Calibri" w:cs="Times New Roman"/>
                <w:color w:val="000000"/>
                <w:sz w:val="18"/>
                <w:szCs w:val="18"/>
                <w:lang w:eastAsia="it-IT"/>
              </w:rPr>
            </w:pPr>
            <w:r w:rsidRPr="00397ED5">
              <w:rPr>
                <w:rFonts w:ascii="Calibri" w:eastAsia="Times New Roman" w:hAnsi="Calibri" w:cs="Times New Roman"/>
                <w:color w:val="000000"/>
                <w:sz w:val="18"/>
                <w:szCs w:val="18"/>
                <w:lang w:eastAsia="it-IT"/>
              </w:rPr>
              <w:t>ATTIVITÀ DEI SERVIZI DI RISTORAZIONE</w:t>
            </w:r>
          </w:p>
        </w:tc>
        <w:tc>
          <w:tcPr>
            <w:tcW w:w="1763" w:type="pct"/>
            <w:shd w:val="clear" w:color="auto" w:fill="auto"/>
            <w:noWrap/>
            <w:vAlign w:val="center"/>
            <w:hideMark/>
          </w:tcPr>
          <w:p w:rsidR="00397ED5" w:rsidRPr="00397ED5" w:rsidRDefault="00397ED5" w:rsidP="00397ED5">
            <w:pPr>
              <w:spacing w:after="0" w:line="240" w:lineRule="auto"/>
              <w:jc w:val="right"/>
              <w:rPr>
                <w:rFonts w:ascii="Calibri" w:eastAsia="Times New Roman" w:hAnsi="Calibri" w:cs="Times New Roman"/>
                <w:color w:val="000000"/>
                <w:sz w:val="18"/>
                <w:szCs w:val="18"/>
                <w:lang w:eastAsia="it-IT"/>
              </w:rPr>
            </w:pPr>
            <w:r w:rsidRPr="00397ED5">
              <w:rPr>
                <w:rFonts w:ascii="Calibri" w:eastAsia="Times New Roman" w:hAnsi="Calibri" w:cs="Times New Roman"/>
                <w:color w:val="000000"/>
                <w:sz w:val="18"/>
                <w:szCs w:val="18"/>
                <w:lang w:eastAsia="it-IT"/>
              </w:rPr>
              <w:t>34,5%</w:t>
            </w:r>
          </w:p>
        </w:tc>
      </w:tr>
      <w:tr w:rsidR="00397ED5" w:rsidRPr="00397ED5" w:rsidTr="00397ED5">
        <w:trPr>
          <w:trHeight w:val="20"/>
        </w:trPr>
        <w:tc>
          <w:tcPr>
            <w:tcW w:w="3237" w:type="pct"/>
            <w:shd w:val="clear" w:color="auto" w:fill="auto"/>
            <w:noWrap/>
            <w:vAlign w:val="center"/>
            <w:hideMark/>
          </w:tcPr>
          <w:p w:rsidR="00397ED5" w:rsidRPr="00397ED5" w:rsidRDefault="00397ED5" w:rsidP="00397ED5">
            <w:pPr>
              <w:spacing w:after="0" w:line="240" w:lineRule="auto"/>
              <w:rPr>
                <w:rFonts w:ascii="Calibri" w:eastAsia="Times New Roman" w:hAnsi="Calibri" w:cs="Times New Roman"/>
                <w:color w:val="000000"/>
                <w:sz w:val="18"/>
                <w:szCs w:val="18"/>
                <w:lang w:eastAsia="it-IT"/>
              </w:rPr>
            </w:pPr>
            <w:r w:rsidRPr="00397ED5">
              <w:rPr>
                <w:rFonts w:ascii="Calibri" w:eastAsia="Times New Roman" w:hAnsi="Calibri" w:cs="Times New Roman"/>
                <w:color w:val="000000"/>
                <w:sz w:val="18"/>
                <w:szCs w:val="18"/>
                <w:lang w:eastAsia="it-IT"/>
              </w:rPr>
              <w:t>COMMERCIO AL DETTAGLIO (ESCLUSO QUELLO DI AUTOVEICOLI E DI MOTOCICLI)</w:t>
            </w:r>
          </w:p>
        </w:tc>
        <w:tc>
          <w:tcPr>
            <w:tcW w:w="1763" w:type="pct"/>
            <w:shd w:val="clear" w:color="auto" w:fill="auto"/>
            <w:noWrap/>
            <w:vAlign w:val="center"/>
            <w:hideMark/>
          </w:tcPr>
          <w:p w:rsidR="00397ED5" w:rsidRPr="00397ED5" w:rsidRDefault="00397ED5" w:rsidP="00397ED5">
            <w:pPr>
              <w:spacing w:after="0" w:line="240" w:lineRule="auto"/>
              <w:jc w:val="right"/>
              <w:rPr>
                <w:rFonts w:ascii="Calibri" w:eastAsia="Times New Roman" w:hAnsi="Calibri" w:cs="Times New Roman"/>
                <w:color w:val="000000"/>
                <w:sz w:val="18"/>
                <w:szCs w:val="18"/>
                <w:lang w:eastAsia="it-IT"/>
              </w:rPr>
            </w:pPr>
            <w:r w:rsidRPr="00397ED5">
              <w:rPr>
                <w:rFonts w:ascii="Calibri" w:eastAsia="Times New Roman" w:hAnsi="Calibri" w:cs="Times New Roman"/>
                <w:color w:val="000000"/>
                <w:sz w:val="18"/>
                <w:szCs w:val="18"/>
                <w:lang w:eastAsia="it-IT"/>
              </w:rPr>
              <w:t>34,5%</w:t>
            </w:r>
          </w:p>
        </w:tc>
      </w:tr>
      <w:tr w:rsidR="00397ED5" w:rsidRPr="00397ED5" w:rsidTr="00397ED5">
        <w:trPr>
          <w:trHeight w:val="20"/>
        </w:trPr>
        <w:tc>
          <w:tcPr>
            <w:tcW w:w="3237" w:type="pct"/>
            <w:shd w:val="clear" w:color="auto" w:fill="auto"/>
            <w:noWrap/>
            <w:vAlign w:val="center"/>
            <w:hideMark/>
          </w:tcPr>
          <w:p w:rsidR="00397ED5" w:rsidRPr="00397ED5" w:rsidRDefault="00397ED5" w:rsidP="00397ED5">
            <w:pPr>
              <w:spacing w:after="0" w:line="240" w:lineRule="auto"/>
              <w:rPr>
                <w:rFonts w:ascii="Calibri" w:eastAsia="Times New Roman" w:hAnsi="Calibri" w:cs="Times New Roman"/>
                <w:color w:val="000000"/>
                <w:sz w:val="18"/>
                <w:szCs w:val="18"/>
                <w:lang w:eastAsia="it-IT"/>
              </w:rPr>
            </w:pPr>
            <w:r w:rsidRPr="00397ED5">
              <w:rPr>
                <w:rFonts w:ascii="Calibri" w:eastAsia="Times New Roman" w:hAnsi="Calibri" w:cs="Times New Roman"/>
                <w:color w:val="000000"/>
                <w:sz w:val="18"/>
                <w:szCs w:val="18"/>
                <w:lang w:eastAsia="it-IT"/>
              </w:rPr>
              <w:t>TRASPORTO TERRESTRE E TRASPORTO MEDIANTE CONDOTTE</w:t>
            </w:r>
          </w:p>
        </w:tc>
        <w:tc>
          <w:tcPr>
            <w:tcW w:w="1763" w:type="pct"/>
            <w:shd w:val="clear" w:color="auto" w:fill="auto"/>
            <w:noWrap/>
            <w:vAlign w:val="center"/>
            <w:hideMark/>
          </w:tcPr>
          <w:p w:rsidR="00397ED5" w:rsidRPr="00397ED5" w:rsidRDefault="00397ED5" w:rsidP="00397ED5">
            <w:pPr>
              <w:spacing w:after="0" w:line="240" w:lineRule="auto"/>
              <w:jc w:val="right"/>
              <w:rPr>
                <w:rFonts w:ascii="Calibri" w:eastAsia="Times New Roman" w:hAnsi="Calibri" w:cs="Times New Roman"/>
                <w:color w:val="000000"/>
                <w:sz w:val="18"/>
                <w:szCs w:val="18"/>
                <w:lang w:eastAsia="it-IT"/>
              </w:rPr>
            </w:pPr>
            <w:r w:rsidRPr="00397ED5">
              <w:rPr>
                <w:rFonts w:ascii="Calibri" w:eastAsia="Times New Roman" w:hAnsi="Calibri" w:cs="Times New Roman"/>
                <w:color w:val="000000"/>
                <w:sz w:val="18"/>
                <w:szCs w:val="18"/>
                <w:lang w:eastAsia="it-IT"/>
              </w:rPr>
              <w:t>31,0%</w:t>
            </w:r>
          </w:p>
        </w:tc>
      </w:tr>
      <w:tr w:rsidR="00397ED5" w:rsidRPr="00397ED5" w:rsidTr="00397ED5">
        <w:trPr>
          <w:trHeight w:val="20"/>
        </w:trPr>
        <w:tc>
          <w:tcPr>
            <w:tcW w:w="3237" w:type="pct"/>
            <w:shd w:val="clear" w:color="auto" w:fill="auto"/>
            <w:noWrap/>
            <w:vAlign w:val="center"/>
            <w:hideMark/>
          </w:tcPr>
          <w:p w:rsidR="00397ED5" w:rsidRPr="00397ED5" w:rsidRDefault="00397ED5" w:rsidP="00397ED5">
            <w:pPr>
              <w:spacing w:after="0" w:line="240" w:lineRule="auto"/>
              <w:rPr>
                <w:rFonts w:ascii="Calibri" w:eastAsia="Times New Roman" w:hAnsi="Calibri" w:cs="Times New Roman"/>
                <w:color w:val="000000"/>
                <w:sz w:val="18"/>
                <w:szCs w:val="18"/>
                <w:lang w:eastAsia="it-IT"/>
              </w:rPr>
            </w:pPr>
            <w:r w:rsidRPr="00397ED5">
              <w:rPr>
                <w:rFonts w:ascii="Calibri" w:eastAsia="Times New Roman" w:hAnsi="Calibri" w:cs="Times New Roman"/>
                <w:color w:val="000000"/>
                <w:sz w:val="18"/>
                <w:szCs w:val="18"/>
                <w:lang w:eastAsia="it-IT"/>
              </w:rPr>
              <w:t>ATTIVITÀ SPORTIVE, DI INTRATTENIMENTO E DI DIVERTIMENTO</w:t>
            </w:r>
          </w:p>
        </w:tc>
        <w:tc>
          <w:tcPr>
            <w:tcW w:w="1763" w:type="pct"/>
            <w:shd w:val="clear" w:color="auto" w:fill="auto"/>
            <w:noWrap/>
            <w:vAlign w:val="center"/>
            <w:hideMark/>
          </w:tcPr>
          <w:p w:rsidR="00397ED5" w:rsidRPr="00397ED5" w:rsidRDefault="00397ED5" w:rsidP="00397ED5">
            <w:pPr>
              <w:spacing w:after="0" w:line="240" w:lineRule="auto"/>
              <w:jc w:val="right"/>
              <w:rPr>
                <w:rFonts w:ascii="Calibri" w:eastAsia="Times New Roman" w:hAnsi="Calibri" w:cs="Times New Roman"/>
                <w:color w:val="000000"/>
                <w:sz w:val="18"/>
                <w:szCs w:val="18"/>
                <w:lang w:eastAsia="it-IT"/>
              </w:rPr>
            </w:pPr>
            <w:r w:rsidRPr="00397ED5">
              <w:rPr>
                <w:rFonts w:ascii="Calibri" w:eastAsia="Times New Roman" w:hAnsi="Calibri" w:cs="Times New Roman"/>
                <w:color w:val="000000"/>
                <w:sz w:val="18"/>
                <w:szCs w:val="18"/>
                <w:lang w:eastAsia="it-IT"/>
              </w:rPr>
              <w:t>13,8%</w:t>
            </w:r>
          </w:p>
        </w:tc>
      </w:tr>
    </w:tbl>
    <w:p w:rsidR="007A64EF" w:rsidRDefault="007A64EF" w:rsidP="00FA5AD7"/>
    <w:p w:rsidR="00D76879" w:rsidRDefault="00FA4D1A" w:rsidP="003468FE">
      <w:pPr>
        <w:pStyle w:val="Titolo3"/>
        <w:spacing w:line="360" w:lineRule="auto"/>
      </w:pPr>
      <w:bookmarkStart w:id="6" w:name="_Toc433114706"/>
      <w:r>
        <w:lastRenderedPageBreak/>
        <w:t xml:space="preserve">3.1.3 </w:t>
      </w:r>
      <w:r w:rsidR="00D76879">
        <w:t xml:space="preserve">Il ruolo delle </w:t>
      </w:r>
      <w:r>
        <w:t>Politiche attive del lavoro (</w:t>
      </w:r>
      <w:r w:rsidR="00D76879">
        <w:t>PAL</w:t>
      </w:r>
      <w:r>
        <w:t>)</w:t>
      </w:r>
      <w:r w:rsidR="00D76879">
        <w:t xml:space="preserve"> nel raggiungimento dei contratti a tempo indeterminato</w:t>
      </w:r>
      <w:bookmarkEnd w:id="6"/>
    </w:p>
    <w:p w:rsidR="00DE1A68" w:rsidRDefault="00DE1A68" w:rsidP="003468FE">
      <w:pPr>
        <w:spacing w:line="360" w:lineRule="auto"/>
        <w:jc w:val="both"/>
      </w:pPr>
      <w:r>
        <w:t>Nella tabella seguente sono riportati i dati, in forma percentuale, dei contratti di transito attivati dai lavoratori prima di giungere ad un contratto a tempo indeterminato, suddivisi fra quelli relativi ai soggetti che hanno realizzato delle azioni di politica attiva del lavoro (PAL) e coloro che, invece, non hanno svolto alcuna PAL. In valore assoluto, i lavoratori a favore dei quali sono state attivate delle PAL sono 1.390, mentre quelli che NON hanno fruito delle PAL sono 1.510 (2.900 in tutto).</w:t>
      </w:r>
    </w:p>
    <w:p w:rsidR="00373AB3" w:rsidRDefault="00373AB3" w:rsidP="003468FE">
      <w:pPr>
        <w:spacing w:line="360" w:lineRule="auto"/>
        <w:jc w:val="both"/>
      </w:pPr>
      <w:r>
        <w:t>Occorre avvertire subito che ciascun soggetto che ha avuto come contratto di arrivo il tempo indeterminato ha attivato, in media 1,5 contratti di transito. Il dato non cambia considerando i due sottoinsiemi costituiti da coloro che hanno fatto PAL e quelli che non ne hanno fruito.</w:t>
      </w:r>
    </w:p>
    <w:p w:rsidR="00373AB3" w:rsidRDefault="00373AB3" w:rsidP="003468FE">
      <w:pPr>
        <w:spacing w:line="360" w:lineRule="auto"/>
        <w:jc w:val="both"/>
      </w:pPr>
      <w:r>
        <w:t>Analoghe considerazioni</w:t>
      </w:r>
      <w:r w:rsidR="00FA4D1A">
        <w:t xml:space="preserve"> emergono</w:t>
      </w:r>
      <w:r>
        <w:t xml:space="preserve"> se si analizza – nei due sotto-insiemi considerati (PAL e NON PAL) – il numero medio di contratti tipologicamente differenti: in entrambi i sottogruppi, infatti, la media di contratti diversi attivati per soggetto è pari a 1,1.</w:t>
      </w:r>
    </w:p>
    <w:p w:rsidR="001A7673" w:rsidRDefault="00373AB3" w:rsidP="003468FE">
      <w:pPr>
        <w:spacing w:line="360" w:lineRule="auto"/>
        <w:jc w:val="both"/>
      </w:pPr>
      <w:r>
        <w:t xml:space="preserve">Dunque, da quanto abbiamo detto sin ora, aver fatto azioni di PAL o non averne fatte sembra non incidere – </w:t>
      </w:r>
      <w:r w:rsidRPr="00373AB3">
        <w:rPr>
          <w:i/>
        </w:rPr>
        <w:t>ceteris paribus</w:t>
      </w:r>
      <w:r>
        <w:rPr>
          <w:rStyle w:val="Rimandonotaapidipagina"/>
          <w:i/>
        </w:rPr>
        <w:footnoteReference w:id="3"/>
      </w:r>
      <w:r>
        <w:t xml:space="preserve"> – </w:t>
      </w:r>
      <w:r w:rsidR="001A7673">
        <w:t>sulla lunghezza della catena dei contratti di transito che conduce all’attivazione di un contratto a tempo indeterminato.</w:t>
      </w:r>
    </w:p>
    <w:p w:rsidR="00373AB3" w:rsidRDefault="001A7673" w:rsidP="003468FE">
      <w:pPr>
        <w:spacing w:line="360" w:lineRule="auto"/>
        <w:jc w:val="both"/>
      </w:pPr>
      <w:r>
        <w:t>Tuttavia, da un più attento studio della tabella riportata di seguito qualche dato che va in senso contrario emerge: nella tabella suddetta sono stati marcati in verde i casi in cui gli esiti delle PAL sembrano aver influito positivamente sul percorso di approdo al tempo indeterminato dei lavoratori. In particolare, i ragionamenti effettuati sui dati sono stati i seguenti:</w:t>
      </w:r>
    </w:p>
    <w:p w:rsidR="00EB512B" w:rsidRDefault="001A7673" w:rsidP="003468FE">
      <w:pPr>
        <w:pStyle w:val="Paragrafoelenco"/>
        <w:numPr>
          <w:ilvl w:val="0"/>
          <w:numId w:val="4"/>
        </w:numPr>
        <w:spacing w:line="360" w:lineRule="auto"/>
        <w:jc w:val="both"/>
      </w:pPr>
      <w:r>
        <w:t xml:space="preserve">L’attivazione di più contratti di apprendistato (professionalizzante o di mestiere) associati al sotto-gruppo PAL (+2,3%) indica un maggior transito dei lavoratori PAL (rispetto a quelli non PAL) attraverso una forma contrattuale che presenta il requisito della </w:t>
      </w:r>
      <w:r w:rsidRPr="001A7673">
        <w:rPr>
          <w:i/>
        </w:rPr>
        <w:t>stabilità</w:t>
      </w:r>
      <w:r>
        <w:t xml:space="preserve"> e </w:t>
      </w:r>
      <w:r w:rsidR="00EB512B">
        <w:t xml:space="preserve">del </w:t>
      </w:r>
      <w:r w:rsidR="00EB512B" w:rsidRPr="00EB512B">
        <w:rPr>
          <w:i/>
        </w:rPr>
        <w:t>rafforzamento professionale</w:t>
      </w:r>
      <w:r w:rsidR="00EB512B">
        <w:t xml:space="preserve"> (data la natura di contratto a causa mista dell’apprendistato).</w:t>
      </w:r>
    </w:p>
    <w:p w:rsidR="001A7673" w:rsidRDefault="00EB512B" w:rsidP="003468FE">
      <w:pPr>
        <w:pStyle w:val="Paragrafoelenco"/>
        <w:numPr>
          <w:ilvl w:val="0"/>
          <w:numId w:val="4"/>
        </w:numPr>
        <w:spacing w:line="360" w:lineRule="auto"/>
        <w:jc w:val="both"/>
      </w:pPr>
      <w:r>
        <w:t>Il minor ricorso a contratti a progetto o co.co.co dei lavoratori che hanno fatto le PAL (-1,2% rispetto a chi non ha fatto PAL) sottrae questi ultimi da percorsi lavorativi caratterizzati da una maggiore precarietà di altri.</w:t>
      </w:r>
    </w:p>
    <w:p w:rsidR="00BF51A1" w:rsidRPr="00BF51A1" w:rsidRDefault="00EB512B" w:rsidP="003468FE">
      <w:pPr>
        <w:pStyle w:val="Paragrafoelenco"/>
        <w:numPr>
          <w:ilvl w:val="0"/>
          <w:numId w:val="4"/>
        </w:numPr>
        <w:spacing w:line="360" w:lineRule="auto"/>
        <w:jc w:val="both"/>
        <w:rPr>
          <w:b/>
          <w:sz w:val="20"/>
          <w:szCs w:val="20"/>
          <w:u w:val="single"/>
        </w:rPr>
      </w:pPr>
      <w:r>
        <w:t>L’attivazione di più contratti a tempo determinato (compresi quelli per sostituzione)</w:t>
      </w:r>
      <w:r w:rsidR="00BF51A1">
        <w:t xml:space="preserve"> associata a coloro verso i quali sono state erogate le PAL (+13,1% rispetto ai lavoratori che non hanno avuto PAL) </w:t>
      </w:r>
      <w:r w:rsidR="00BF51A1">
        <w:lastRenderedPageBreak/>
        <w:t>indica percorsi di transito caratterizzati da una buona tutela contrattuale (infatti il tempo determinato è assoggettato a tutte le tutele economiche, previdenziali e sindacali del tempo indeterminato).</w:t>
      </w:r>
    </w:p>
    <w:p w:rsidR="00282F27" w:rsidRDefault="00BF51A1" w:rsidP="003468FE">
      <w:pPr>
        <w:pStyle w:val="Paragrafoelenco"/>
        <w:numPr>
          <w:ilvl w:val="0"/>
          <w:numId w:val="4"/>
        </w:numPr>
        <w:spacing w:line="360" w:lineRule="auto"/>
        <w:jc w:val="both"/>
      </w:pPr>
      <w:r w:rsidRPr="00BF51A1">
        <w:t>Infine</w:t>
      </w:r>
      <w:r>
        <w:t>, anche il maggiore ricorso al tirocinio dei lavoratori che hanno effettuato PAL (</w:t>
      </w:r>
      <w:r w:rsidR="00282F27">
        <w:t>+ 0,4 rispetto ai lavoratori non PAL) indica una più ampia (seppur contenuta) attivazione di un percorso di socializzazione al lavoro che per i giovani si sta rilevando estremamente utile per l’ottenimento di un successivo contratto di lavoro di buona qualità.</w:t>
      </w:r>
    </w:p>
    <w:p w:rsidR="00694975" w:rsidRDefault="00282F27" w:rsidP="003468FE">
      <w:pPr>
        <w:spacing w:line="360" w:lineRule="auto"/>
        <w:ind w:left="360"/>
        <w:jc w:val="both"/>
      </w:pPr>
      <w:r>
        <w:t>Analogamente alle situazioni in cui le PAL sembrano essere positivamente correlate a “percorsi più efficienti”</w:t>
      </w:r>
      <w:r w:rsidR="00694975">
        <w:t xml:space="preserve"> </w:t>
      </w:r>
      <w:r w:rsidR="00FA4D1A">
        <w:t>per</w:t>
      </w:r>
      <w:r w:rsidR="00694975">
        <w:t xml:space="preserve"> il raggiungimento di un contratto a tempo indeterminato vi sono anche</w:t>
      </w:r>
      <w:r>
        <w:t xml:space="preserve"> </w:t>
      </w:r>
      <w:r w:rsidR="00694975">
        <w:t>alcuni casi in cui la correlazione è meno positiva</w:t>
      </w:r>
      <w:r w:rsidR="00FA4D1A">
        <w:t xml:space="preserve"> (nella tabella seguente si vedano le righe in rosso)</w:t>
      </w:r>
      <w:r w:rsidR="00694975">
        <w:t>. Tuttavia, come emergerà da quanto detto successivamente, le valutazioni “negative” meritano di essere fortemente attenuate:</w:t>
      </w:r>
    </w:p>
    <w:p w:rsidR="00BF51A1" w:rsidRDefault="00694975" w:rsidP="003468FE">
      <w:pPr>
        <w:pStyle w:val="Paragrafoelenco"/>
        <w:numPr>
          <w:ilvl w:val="0"/>
          <w:numId w:val="4"/>
        </w:numPr>
        <w:spacing w:line="360" w:lineRule="auto"/>
        <w:jc w:val="both"/>
      </w:pPr>
      <w:r>
        <w:t xml:space="preserve">L’incidenza dei rapporti a tempo indeterminato nella transizione verso un nuovo contratto (anch’esso) a tempo indeterminato è molto più basso per coloro che hanno fruito delle PAL (-18,5%). Il dato, a prima vista non è positivo, tuttavia, occorre riflettere sul fatto che il più elevato passaggio del sotto – gruppo </w:t>
      </w:r>
      <w:r w:rsidR="005060EE">
        <w:t>NON</w:t>
      </w:r>
      <w:r>
        <w:t xml:space="preserve"> PAL attraverso il tempo indeterminato indica</w:t>
      </w:r>
      <w:r w:rsidR="005060EE">
        <w:t xml:space="preserve">, </w:t>
      </w:r>
      <w:r>
        <w:t>probabilmente</w:t>
      </w:r>
      <w:r w:rsidR="005060EE">
        <w:t>,</w:t>
      </w:r>
      <w:r>
        <w:t xml:space="preserve"> una più </w:t>
      </w:r>
      <w:r w:rsidR="005060EE">
        <w:t>ampia</w:t>
      </w:r>
      <w:r>
        <w:t xml:space="preserve"> “cattiva qualità” dei datori di lavoro </w:t>
      </w:r>
      <w:r w:rsidR="005060EE">
        <w:t>riconducibili al sotto-gruppo NON PAL rispetto al sotto-gruppo PAL. Chi ha avuto PAL, infatti, ha goduto sicuramente di una selezione dei datori di lavoro assumenti da parte dei Servizi per l’impiego che i lavoratori del sotto-gruppo PAL, naturalmente, non hanno avuto (con l’esito dell’interruzione del contratto a tempo indeterminato).</w:t>
      </w:r>
    </w:p>
    <w:p w:rsidR="005060EE" w:rsidRPr="00BF51A1" w:rsidRDefault="005060EE" w:rsidP="003468FE">
      <w:pPr>
        <w:pStyle w:val="Paragrafoelenco"/>
        <w:numPr>
          <w:ilvl w:val="0"/>
          <w:numId w:val="4"/>
        </w:numPr>
        <w:spacing w:line="360" w:lineRule="auto"/>
        <w:jc w:val="both"/>
      </w:pPr>
      <w:r>
        <w:t>Infine, sono più elevati i contratti di transito di tipo intermittente per il sotto-gruppo PAL rispetto ai NON PAL (+3%). Anche questo dato non è positivo, ma va considerata la qualità delle risorse umane che passano per i CPI: si tratta prevalentemente di soggetti deboli nel mercato del lavoro e il lavoro intermittente, con buona probabilità, è risultata una delle poche alternative alla disoccupazione.</w:t>
      </w:r>
    </w:p>
    <w:p w:rsidR="00BF51A1" w:rsidRDefault="00BF51A1" w:rsidP="00BF51A1">
      <w:pPr>
        <w:jc w:val="both"/>
        <w:rPr>
          <w:b/>
          <w:sz w:val="20"/>
          <w:szCs w:val="20"/>
          <w:u w:val="single"/>
        </w:rPr>
      </w:pPr>
    </w:p>
    <w:p w:rsidR="00DE1A68" w:rsidRPr="00BF51A1" w:rsidRDefault="00DE1A68" w:rsidP="00BF51A1">
      <w:pPr>
        <w:jc w:val="both"/>
        <w:rPr>
          <w:b/>
          <w:sz w:val="20"/>
          <w:szCs w:val="20"/>
          <w:u w:val="single"/>
        </w:rPr>
      </w:pPr>
      <w:r w:rsidRPr="00BF51A1">
        <w:rPr>
          <w:b/>
          <w:sz w:val="20"/>
          <w:szCs w:val="20"/>
          <w:u w:val="single"/>
        </w:rPr>
        <w:t>Tab. 7 – Distribuzione dei lavoratori che hanno ottenuto un contratto a tempo determinato per tipologia dei contratti di transizione e attivazione o meno delle PAL.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6"/>
        <w:gridCol w:w="1558"/>
        <w:gridCol w:w="1641"/>
        <w:gridCol w:w="2403"/>
      </w:tblGrid>
      <w:tr w:rsidR="00D76879" w:rsidRPr="00D76879" w:rsidTr="001A7673">
        <w:trPr>
          <w:trHeight w:val="20"/>
        </w:trPr>
        <w:tc>
          <w:tcPr>
            <w:tcW w:w="2091" w:type="pct"/>
            <w:shd w:val="clear" w:color="auto" w:fill="auto"/>
            <w:noWrap/>
            <w:vAlign w:val="center"/>
            <w:hideMark/>
          </w:tcPr>
          <w:p w:rsidR="00D76879" w:rsidRPr="00DE1A68" w:rsidRDefault="00D76879" w:rsidP="00DE1A68">
            <w:pPr>
              <w:spacing w:after="0" w:line="240" w:lineRule="auto"/>
              <w:jc w:val="center"/>
              <w:rPr>
                <w:rFonts w:ascii="Calibri" w:eastAsia="Times New Roman" w:hAnsi="Calibri" w:cs="Times New Roman"/>
                <w:b/>
                <w:bCs/>
                <w:color w:val="000000"/>
                <w:sz w:val="18"/>
                <w:szCs w:val="18"/>
                <w:lang w:eastAsia="it-IT"/>
              </w:rPr>
            </w:pPr>
            <w:r w:rsidRPr="00DE1A68">
              <w:rPr>
                <w:rFonts w:ascii="Calibri" w:eastAsia="Times New Roman" w:hAnsi="Calibri" w:cs="Times New Roman"/>
                <w:b/>
                <w:bCs/>
                <w:color w:val="000000"/>
                <w:sz w:val="18"/>
                <w:szCs w:val="18"/>
                <w:lang w:eastAsia="it-IT"/>
              </w:rPr>
              <w:t>Tipologia di contratto</w:t>
            </w:r>
          </w:p>
        </w:tc>
        <w:tc>
          <w:tcPr>
            <w:tcW w:w="809" w:type="pct"/>
            <w:shd w:val="clear" w:color="auto" w:fill="auto"/>
            <w:vAlign w:val="center"/>
            <w:hideMark/>
          </w:tcPr>
          <w:p w:rsidR="00D76879" w:rsidRPr="00DE1A68" w:rsidRDefault="00D76879" w:rsidP="00DE1A68">
            <w:pPr>
              <w:spacing w:after="0" w:line="240" w:lineRule="auto"/>
              <w:jc w:val="center"/>
              <w:rPr>
                <w:rFonts w:ascii="Calibri" w:eastAsia="Times New Roman" w:hAnsi="Calibri" w:cs="Times New Roman"/>
                <w:b/>
                <w:bCs/>
                <w:color w:val="000000"/>
                <w:sz w:val="18"/>
                <w:szCs w:val="18"/>
                <w:lang w:eastAsia="it-IT"/>
              </w:rPr>
            </w:pPr>
            <w:r w:rsidRPr="00DE1A68">
              <w:rPr>
                <w:rFonts w:ascii="Calibri" w:eastAsia="Times New Roman" w:hAnsi="Calibri" w:cs="Times New Roman"/>
                <w:b/>
                <w:bCs/>
                <w:color w:val="000000"/>
                <w:sz w:val="18"/>
                <w:szCs w:val="18"/>
                <w:lang w:eastAsia="it-IT"/>
              </w:rPr>
              <w:t>PAL</w:t>
            </w:r>
          </w:p>
        </w:tc>
        <w:tc>
          <w:tcPr>
            <w:tcW w:w="852" w:type="pct"/>
            <w:shd w:val="clear" w:color="auto" w:fill="auto"/>
            <w:vAlign w:val="center"/>
            <w:hideMark/>
          </w:tcPr>
          <w:p w:rsidR="00D76879" w:rsidRPr="00DE1A68" w:rsidRDefault="00D76879" w:rsidP="00DE1A68">
            <w:pPr>
              <w:spacing w:after="0" w:line="240" w:lineRule="auto"/>
              <w:jc w:val="center"/>
              <w:rPr>
                <w:rFonts w:ascii="Calibri" w:eastAsia="Times New Roman" w:hAnsi="Calibri" w:cs="Times New Roman"/>
                <w:b/>
                <w:bCs/>
                <w:color w:val="000000"/>
                <w:sz w:val="18"/>
                <w:szCs w:val="18"/>
                <w:lang w:eastAsia="it-IT"/>
              </w:rPr>
            </w:pPr>
            <w:r w:rsidRPr="00DE1A68">
              <w:rPr>
                <w:rFonts w:ascii="Calibri" w:eastAsia="Times New Roman" w:hAnsi="Calibri" w:cs="Times New Roman"/>
                <w:b/>
                <w:bCs/>
                <w:color w:val="000000"/>
                <w:sz w:val="18"/>
                <w:szCs w:val="18"/>
                <w:lang w:eastAsia="it-IT"/>
              </w:rPr>
              <w:t>NON PAL</w:t>
            </w:r>
          </w:p>
        </w:tc>
        <w:tc>
          <w:tcPr>
            <w:tcW w:w="1248" w:type="pct"/>
            <w:shd w:val="clear" w:color="auto" w:fill="auto"/>
            <w:vAlign w:val="center"/>
            <w:hideMark/>
          </w:tcPr>
          <w:p w:rsidR="00D76879" w:rsidRPr="00DE1A68" w:rsidRDefault="00D76879" w:rsidP="00DE1A68">
            <w:pPr>
              <w:spacing w:after="0" w:line="240" w:lineRule="auto"/>
              <w:jc w:val="center"/>
              <w:rPr>
                <w:rFonts w:ascii="Calibri" w:eastAsia="Times New Roman" w:hAnsi="Calibri" w:cs="Times New Roman"/>
                <w:b/>
                <w:bCs/>
                <w:color w:val="000000"/>
                <w:sz w:val="18"/>
                <w:szCs w:val="18"/>
                <w:lang w:eastAsia="it-IT"/>
              </w:rPr>
            </w:pPr>
            <w:r w:rsidRPr="00DE1A68">
              <w:rPr>
                <w:rFonts w:ascii="Calibri" w:eastAsia="Times New Roman" w:hAnsi="Calibri" w:cs="Times New Roman"/>
                <w:b/>
                <w:bCs/>
                <w:color w:val="000000"/>
                <w:sz w:val="18"/>
                <w:szCs w:val="18"/>
                <w:lang w:eastAsia="it-IT"/>
              </w:rPr>
              <w:t>Variazione (PAL-NON PAL)</w:t>
            </w:r>
          </w:p>
        </w:tc>
      </w:tr>
      <w:tr w:rsidR="00D76879" w:rsidRPr="00D76879" w:rsidTr="001A7673">
        <w:trPr>
          <w:trHeight w:val="20"/>
        </w:trPr>
        <w:tc>
          <w:tcPr>
            <w:tcW w:w="2091" w:type="pct"/>
            <w:shd w:val="clear" w:color="auto" w:fill="auto"/>
            <w:vAlign w:val="center"/>
            <w:hideMark/>
          </w:tcPr>
          <w:p w:rsidR="00D76879" w:rsidRPr="00D76879" w:rsidRDefault="00D76879" w:rsidP="00D76879">
            <w:pPr>
              <w:spacing w:after="0" w:line="240" w:lineRule="auto"/>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APPRENDISTATO PER LA QUALIFICA PROFESSIONALE E PER IL DIPLOMA PROFESSIONALE</w:t>
            </w:r>
          </w:p>
        </w:tc>
        <w:tc>
          <w:tcPr>
            <w:tcW w:w="809" w:type="pct"/>
            <w:shd w:val="clear" w:color="auto" w:fill="auto"/>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0,1%</w:t>
            </w:r>
          </w:p>
        </w:tc>
        <w:tc>
          <w:tcPr>
            <w:tcW w:w="852" w:type="pct"/>
            <w:shd w:val="clear" w:color="auto" w:fill="auto"/>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0,1%</w:t>
            </w:r>
          </w:p>
        </w:tc>
        <w:tc>
          <w:tcPr>
            <w:tcW w:w="1248" w:type="pct"/>
            <w:shd w:val="clear" w:color="auto" w:fill="auto"/>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0,0%</w:t>
            </w:r>
          </w:p>
        </w:tc>
      </w:tr>
      <w:tr w:rsidR="00D76879" w:rsidRPr="00D76879" w:rsidTr="001A7673">
        <w:trPr>
          <w:trHeight w:val="20"/>
        </w:trPr>
        <w:tc>
          <w:tcPr>
            <w:tcW w:w="2091" w:type="pct"/>
            <w:shd w:val="clear" w:color="auto" w:fill="A8D08D" w:themeFill="accent6" w:themeFillTint="99"/>
            <w:vAlign w:val="center"/>
            <w:hideMark/>
          </w:tcPr>
          <w:p w:rsidR="00D76879" w:rsidRPr="00D76879" w:rsidRDefault="00D76879" w:rsidP="00D76879">
            <w:pPr>
              <w:spacing w:after="0" w:line="240" w:lineRule="auto"/>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APPRENDISTATO PROFESSIONALIZZANTE O CONTRATTO DI MESTIERE</w:t>
            </w:r>
          </w:p>
        </w:tc>
        <w:tc>
          <w:tcPr>
            <w:tcW w:w="809" w:type="pct"/>
            <w:shd w:val="clear" w:color="auto" w:fill="A8D08D" w:themeFill="accent6" w:themeFillTint="99"/>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4,0%</w:t>
            </w:r>
          </w:p>
        </w:tc>
        <w:tc>
          <w:tcPr>
            <w:tcW w:w="852" w:type="pct"/>
            <w:shd w:val="clear" w:color="auto" w:fill="A8D08D" w:themeFill="accent6" w:themeFillTint="99"/>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1,7%</w:t>
            </w:r>
          </w:p>
        </w:tc>
        <w:tc>
          <w:tcPr>
            <w:tcW w:w="1248" w:type="pct"/>
            <w:shd w:val="clear" w:color="auto" w:fill="A8D08D" w:themeFill="accent6" w:themeFillTint="99"/>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2,3%</w:t>
            </w:r>
          </w:p>
        </w:tc>
      </w:tr>
      <w:tr w:rsidR="00D76879" w:rsidRPr="00D76879" w:rsidTr="001A7673">
        <w:trPr>
          <w:trHeight w:val="20"/>
        </w:trPr>
        <w:tc>
          <w:tcPr>
            <w:tcW w:w="2091" w:type="pct"/>
            <w:shd w:val="clear" w:color="auto" w:fill="auto"/>
            <w:vAlign w:val="center"/>
            <w:hideMark/>
          </w:tcPr>
          <w:p w:rsidR="00D76879" w:rsidRPr="00D76879" w:rsidRDefault="00D76879" w:rsidP="00D76879">
            <w:pPr>
              <w:spacing w:after="0" w:line="240" w:lineRule="auto"/>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ASSOCIAZIONE IN PARTECIPAZIONE</w:t>
            </w:r>
          </w:p>
        </w:tc>
        <w:tc>
          <w:tcPr>
            <w:tcW w:w="809" w:type="pct"/>
            <w:shd w:val="clear" w:color="auto" w:fill="auto"/>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0,7%</w:t>
            </w:r>
          </w:p>
        </w:tc>
        <w:tc>
          <w:tcPr>
            <w:tcW w:w="852" w:type="pct"/>
            <w:shd w:val="clear" w:color="auto" w:fill="auto"/>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0,4%</w:t>
            </w:r>
          </w:p>
        </w:tc>
        <w:tc>
          <w:tcPr>
            <w:tcW w:w="1248" w:type="pct"/>
            <w:shd w:val="clear" w:color="auto" w:fill="auto"/>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0,3%</w:t>
            </w:r>
          </w:p>
        </w:tc>
      </w:tr>
      <w:tr w:rsidR="00D76879" w:rsidRPr="00D76879" w:rsidTr="001A7673">
        <w:trPr>
          <w:trHeight w:val="20"/>
        </w:trPr>
        <w:tc>
          <w:tcPr>
            <w:tcW w:w="2091" w:type="pct"/>
            <w:shd w:val="clear" w:color="auto" w:fill="A8D08D" w:themeFill="accent6" w:themeFillTint="99"/>
            <w:vAlign w:val="center"/>
            <w:hideMark/>
          </w:tcPr>
          <w:p w:rsidR="00D76879" w:rsidRPr="00D76879" w:rsidRDefault="00D76879" w:rsidP="00D76879">
            <w:pPr>
              <w:spacing w:after="0" w:line="240" w:lineRule="auto"/>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LAVORO A PROGETTO / COLLABORAZIONE COORDINATA E CONTINUATIVA</w:t>
            </w:r>
          </w:p>
        </w:tc>
        <w:tc>
          <w:tcPr>
            <w:tcW w:w="809" w:type="pct"/>
            <w:shd w:val="clear" w:color="auto" w:fill="A8D08D" w:themeFill="accent6" w:themeFillTint="99"/>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1,2%</w:t>
            </w:r>
          </w:p>
        </w:tc>
        <w:tc>
          <w:tcPr>
            <w:tcW w:w="852" w:type="pct"/>
            <w:shd w:val="clear" w:color="auto" w:fill="A8D08D" w:themeFill="accent6" w:themeFillTint="99"/>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2,4%</w:t>
            </w:r>
          </w:p>
        </w:tc>
        <w:tc>
          <w:tcPr>
            <w:tcW w:w="1248" w:type="pct"/>
            <w:shd w:val="clear" w:color="auto" w:fill="A8D08D" w:themeFill="accent6" w:themeFillTint="99"/>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-1,2%</w:t>
            </w:r>
          </w:p>
        </w:tc>
      </w:tr>
      <w:tr w:rsidR="00D76879" w:rsidRPr="00D76879" w:rsidTr="001A7673">
        <w:trPr>
          <w:trHeight w:val="20"/>
        </w:trPr>
        <w:tc>
          <w:tcPr>
            <w:tcW w:w="2091" w:type="pct"/>
            <w:shd w:val="clear" w:color="auto" w:fill="A8D08D" w:themeFill="accent6" w:themeFillTint="99"/>
            <w:vAlign w:val="center"/>
            <w:hideMark/>
          </w:tcPr>
          <w:p w:rsidR="00D76879" w:rsidRPr="00D76879" w:rsidRDefault="00D76879" w:rsidP="00D76879">
            <w:pPr>
              <w:spacing w:after="0" w:line="240" w:lineRule="auto"/>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LAVORO A TEMPO DETERMINATO</w:t>
            </w:r>
          </w:p>
        </w:tc>
        <w:tc>
          <w:tcPr>
            <w:tcW w:w="809" w:type="pct"/>
            <w:shd w:val="clear" w:color="auto" w:fill="A8D08D" w:themeFill="accent6" w:themeFillTint="99"/>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43,3%</w:t>
            </w:r>
          </w:p>
        </w:tc>
        <w:tc>
          <w:tcPr>
            <w:tcW w:w="852" w:type="pct"/>
            <w:shd w:val="clear" w:color="auto" w:fill="A8D08D" w:themeFill="accent6" w:themeFillTint="99"/>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31,9%</w:t>
            </w:r>
          </w:p>
        </w:tc>
        <w:tc>
          <w:tcPr>
            <w:tcW w:w="1248" w:type="pct"/>
            <w:shd w:val="clear" w:color="auto" w:fill="A8D08D" w:themeFill="accent6" w:themeFillTint="99"/>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11,4%</w:t>
            </w:r>
          </w:p>
        </w:tc>
      </w:tr>
      <w:tr w:rsidR="00D76879" w:rsidRPr="00D76879" w:rsidTr="001A7673">
        <w:trPr>
          <w:trHeight w:val="20"/>
        </w:trPr>
        <w:tc>
          <w:tcPr>
            <w:tcW w:w="2091" w:type="pct"/>
            <w:shd w:val="clear" w:color="auto" w:fill="A8D08D" w:themeFill="accent6" w:themeFillTint="99"/>
            <w:vAlign w:val="center"/>
            <w:hideMark/>
          </w:tcPr>
          <w:p w:rsidR="00D76879" w:rsidRPr="00D76879" w:rsidRDefault="00DE1A68" w:rsidP="00D76879">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LAVORO A TEMPO DETERMINATO </w:t>
            </w:r>
            <w:r w:rsidR="00D76879" w:rsidRPr="00D76879">
              <w:rPr>
                <w:rFonts w:ascii="Calibri" w:eastAsia="Times New Roman" w:hAnsi="Calibri" w:cs="Times New Roman"/>
                <w:color w:val="000000"/>
                <w:sz w:val="18"/>
                <w:szCs w:val="18"/>
                <w:lang w:eastAsia="it-IT"/>
              </w:rPr>
              <w:t>PER SOSTITUZIONE</w:t>
            </w:r>
          </w:p>
        </w:tc>
        <w:tc>
          <w:tcPr>
            <w:tcW w:w="809" w:type="pct"/>
            <w:shd w:val="clear" w:color="auto" w:fill="A8D08D" w:themeFill="accent6" w:themeFillTint="99"/>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3,5%</w:t>
            </w:r>
          </w:p>
        </w:tc>
        <w:tc>
          <w:tcPr>
            <w:tcW w:w="852" w:type="pct"/>
            <w:shd w:val="clear" w:color="auto" w:fill="A8D08D" w:themeFill="accent6" w:themeFillTint="99"/>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1,7%</w:t>
            </w:r>
          </w:p>
        </w:tc>
        <w:tc>
          <w:tcPr>
            <w:tcW w:w="1248" w:type="pct"/>
            <w:shd w:val="clear" w:color="auto" w:fill="A8D08D" w:themeFill="accent6" w:themeFillTint="99"/>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1,7%</w:t>
            </w:r>
          </w:p>
        </w:tc>
      </w:tr>
      <w:tr w:rsidR="00D76879" w:rsidRPr="00D76879" w:rsidTr="001A7673">
        <w:trPr>
          <w:trHeight w:val="20"/>
        </w:trPr>
        <w:tc>
          <w:tcPr>
            <w:tcW w:w="2091" w:type="pct"/>
            <w:shd w:val="clear" w:color="auto" w:fill="FF0000"/>
            <w:vAlign w:val="center"/>
            <w:hideMark/>
          </w:tcPr>
          <w:p w:rsidR="00D76879" w:rsidRPr="00D76879" w:rsidRDefault="00D76879" w:rsidP="00D76879">
            <w:pPr>
              <w:spacing w:after="0" w:line="240" w:lineRule="auto"/>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LAVORO A TEMPO INDETERMINATO</w:t>
            </w:r>
          </w:p>
        </w:tc>
        <w:tc>
          <w:tcPr>
            <w:tcW w:w="809" w:type="pct"/>
            <w:shd w:val="clear" w:color="auto" w:fill="FF0000"/>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38,8%</w:t>
            </w:r>
          </w:p>
        </w:tc>
        <w:tc>
          <w:tcPr>
            <w:tcW w:w="852" w:type="pct"/>
            <w:shd w:val="clear" w:color="auto" w:fill="FF0000"/>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57,4%</w:t>
            </w:r>
          </w:p>
        </w:tc>
        <w:tc>
          <w:tcPr>
            <w:tcW w:w="1248" w:type="pct"/>
            <w:shd w:val="clear" w:color="000000" w:fill="FF0000"/>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-18,5%</w:t>
            </w:r>
          </w:p>
        </w:tc>
      </w:tr>
      <w:tr w:rsidR="00D76879" w:rsidRPr="00D76879" w:rsidTr="001A7673">
        <w:trPr>
          <w:trHeight w:val="20"/>
        </w:trPr>
        <w:tc>
          <w:tcPr>
            <w:tcW w:w="2091" w:type="pct"/>
            <w:shd w:val="clear" w:color="auto" w:fill="auto"/>
            <w:vAlign w:val="center"/>
            <w:hideMark/>
          </w:tcPr>
          <w:p w:rsidR="00D76879" w:rsidRPr="00D76879" w:rsidRDefault="00D76879" w:rsidP="00D76879">
            <w:pPr>
              <w:spacing w:after="0" w:line="240" w:lineRule="auto"/>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LAVORO DOMESTICO</w:t>
            </w:r>
          </w:p>
        </w:tc>
        <w:tc>
          <w:tcPr>
            <w:tcW w:w="809" w:type="pct"/>
            <w:shd w:val="clear" w:color="auto" w:fill="auto"/>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1,9%</w:t>
            </w:r>
          </w:p>
        </w:tc>
        <w:tc>
          <w:tcPr>
            <w:tcW w:w="852" w:type="pct"/>
            <w:shd w:val="clear" w:color="auto" w:fill="auto"/>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1,3%</w:t>
            </w:r>
          </w:p>
        </w:tc>
        <w:tc>
          <w:tcPr>
            <w:tcW w:w="1248" w:type="pct"/>
            <w:shd w:val="clear" w:color="auto" w:fill="auto"/>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0,6%</w:t>
            </w:r>
          </w:p>
        </w:tc>
      </w:tr>
      <w:tr w:rsidR="00D76879" w:rsidRPr="00D76879" w:rsidTr="001A7673">
        <w:trPr>
          <w:trHeight w:val="20"/>
        </w:trPr>
        <w:tc>
          <w:tcPr>
            <w:tcW w:w="2091" w:type="pct"/>
            <w:shd w:val="clear" w:color="auto" w:fill="FF0000"/>
            <w:vAlign w:val="center"/>
            <w:hideMark/>
          </w:tcPr>
          <w:p w:rsidR="00D76879" w:rsidRPr="00D76879" w:rsidRDefault="00D76879" w:rsidP="00D76879">
            <w:pPr>
              <w:spacing w:after="0" w:line="240" w:lineRule="auto"/>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LAVORO INTERMITTENTE</w:t>
            </w:r>
          </w:p>
        </w:tc>
        <w:tc>
          <w:tcPr>
            <w:tcW w:w="809" w:type="pct"/>
            <w:shd w:val="clear" w:color="auto" w:fill="FF0000"/>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5,5%</w:t>
            </w:r>
          </w:p>
        </w:tc>
        <w:tc>
          <w:tcPr>
            <w:tcW w:w="852" w:type="pct"/>
            <w:shd w:val="clear" w:color="auto" w:fill="FF0000"/>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2,6%</w:t>
            </w:r>
          </w:p>
        </w:tc>
        <w:tc>
          <w:tcPr>
            <w:tcW w:w="1248" w:type="pct"/>
            <w:shd w:val="clear" w:color="000000" w:fill="FF0000"/>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3,0%</w:t>
            </w:r>
          </w:p>
        </w:tc>
      </w:tr>
      <w:tr w:rsidR="00D76879" w:rsidRPr="00D76879" w:rsidTr="001A7673">
        <w:trPr>
          <w:trHeight w:val="20"/>
        </w:trPr>
        <w:tc>
          <w:tcPr>
            <w:tcW w:w="2091" w:type="pct"/>
            <w:shd w:val="clear" w:color="auto" w:fill="auto"/>
            <w:vAlign w:val="center"/>
            <w:hideMark/>
          </w:tcPr>
          <w:p w:rsidR="00D76879" w:rsidRPr="00D76879" w:rsidRDefault="00D76879" w:rsidP="00D76879">
            <w:pPr>
              <w:spacing w:after="0" w:line="240" w:lineRule="auto"/>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lastRenderedPageBreak/>
              <w:t>LAVORO OCCASIONALE</w:t>
            </w:r>
          </w:p>
        </w:tc>
        <w:tc>
          <w:tcPr>
            <w:tcW w:w="809" w:type="pct"/>
            <w:shd w:val="clear" w:color="auto" w:fill="auto"/>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0,4%</w:t>
            </w:r>
          </w:p>
        </w:tc>
        <w:tc>
          <w:tcPr>
            <w:tcW w:w="852" w:type="pct"/>
            <w:shd w:val="clear" w:color="auto" w:fill="auto"/>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0,4%</w:t>
            </w:r>
          </w:p>
        </w:tc>
        <w:tc>
          <w:tcPr>
            <w:tcW w:w="1248" w:type="pct"/>
            <w:shd w:val="clear" w:color="auto" w:fill="auto"/>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0,0%</w:t>
            </w:r>
          </w:p>
        </w:tc>
      </w:tr>
      <w:tr w:rsidR="00D76879" w:rsidRPr="00D76879" w:rsidTr="001A7673">
        <w:trPr>
          <w:trHeight w:val="20"/>
        </w:trPr>
        <w:tc>
          <w:tcPr>
            <w:tcW w:w="2091" w:type="pct"/>
            <w:shd w:val="clear" w:color="auto" w:fill="A8D08D" w:themeFill="accent6" w:themeFillTint="99"/>
            <w:vAlign w:val="center"/>
            <w:hideMark/>
          </w:tcPr>
          <w:p w:rsidR="00D76879" w:rsidRPr="00D76879" w:rsidRDefault="00D76879" w:rsidP="00D76879">
            <w:pPr>
              <w:spacing w:after="0" w:line="240" w:lineRule="auto"/>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TIROCINIO</w:t>
            </w:r>
          </w:p>
        </w:tc>
        <w:tc>
          <w:tcPr>
            <w:tcW w:w="809" w:type="pct"/>
            <w:shd w:val="clear" w:color="auto" w:fill="A8D08D" w:themeFill="accent6" w:themeFillTint="99"/>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1%</w:t>
            </w:r>
          </w:p>
        </w:tc>
        <w:tc>
          <w:tcPr>
            <w:tcW w:w="852" w:type="pct"/>
            <w:shd w:val="clear" w:color="auto" w:fill="A8D08D" w:themeFill="accent6" w:themeFillTint="99"/>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0,2%</w:t>
            </w:r>
          </w:p>
        </w:tc>
        <w:tc>
          <w:tcPr>
            <w:tcW w:w="1248" w:type="pct"/>
            <w:shd w:val="clear" w:color="000000" w:fill="70AD47"/>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r w:rsidRPr="00D76879">
              <w:rPr>
                <w:rFonts w:ascii="Calibri" w:eastAsia="Times New Roman" w:hAnsi="Calibri" w:cs="Times New Roman"/>
                <w:color w:val="000000"/>
                <w:sz w:val="18"/>
                <w:szCs w:val="18"/>
                <w:lang w:eastAsia="it-IT"/>
              </w:rPr>
              <w:t>0,4%</w:t>
            </w:r>
          </w:p>
        </w:tc>
      </w:tr>
      <w:tr w:rsidR="00D76879" w:rsidRPr="00D76879" w:rsidTr="001A7673">
        <w:trPr>
          <w:trHeight w:val="20"/>
        </w:trPr>
        <w:tc>
          <w:tcPr>
            <w:tcW w:w="2091" w:type="pct"/>
            <w:shd w:val="clear" w:color="auto" w:fill="auto"/>
            <w:noWrap/>
            <w:vAlign w:val="center"/>
            <w:hideMark/>
          </w:tcPr>
          <w:p w:rsidR="00D76879" w:rsidRPr="001A7673" w:rsidRDefault="001A7673" w:rsidP="001A7673">
            <w:pPr>
              <w:spacing w:after="0" w:line="240" w:lineRule="auto"/>
              <w:rPr>
                <w:rFonts w:ascii="Calibri" w:eastAsia="Times New Roman" w:hAnsi="Calibri" w:cs="Times New Roman"/>
                <w:b/>
                <w:color w:val="000000"/>
                <w:sz w:val="18"/>
                <w:szCs w:val="18"/>
                <w:lang w:eastAsia="it-IT"/>
              </w:rPr>
            </w:pPr>
            <w:r w:rsidRPr="001A7673">
              <w:rPr>
                <w:rFonts w:ascii="Calibri" w:eastAsia="Times New Roman" w:hAnsi="Calibri" w:cs="Times New Roman"/>
                <w:b/>
                <w:color w:val="000000"/>
                <w:sz w:val="18"/>
                <w:szCs w:val="18"/>
                <w:lang w:eastAsia="it-IT"/>
              </w:rPr>
              <w:t>Totale</w:t>
            </w:r>
          </w:p>
        </w:tc>
        <w:tc>
          <w:tcPr>
            <w:tcW w:w="809" w:type="pct"/>
            <w:shd w:val="clear" w:color="auto" w:fill="auto"/>
            <w:noWrap/>
            <w:vAlign w:val="center"/>
            <w:hideMark/>
          </w:tcPr>
          <w:p w:rsidR="00D76879" w:rsidRPr="001A7673" w:rsidRDefault="00D76879" w:rsidP="00D76879">
            <w:pPr>
              <w:spacing w:after="0" w:line="240" w:lineRule="auto"/>
              <w:jc w:val="right"/>
              <w:rPr>
                <w:rFonts w:ascii="Calibri" w:eastAsia="Times New Roman" w:hAnsi="Calibri" w:cs="Times New Roman"/>
                <w:b/>
                <w:color w:val="000000"/>
                <w:sz w:val="18"/>
                <w:szCs w:val="18"/>
                <w:lang w:eastAsia="it-IT"/>
              </w:rPr>
            </w:pPr>
            <w:r w:rsidRPr="001A7673">
              <w:rPr>
                <w:rFonts w:ascii="Calibri" w:eastAsia="Times New Roman" w:hAnsi="Calibri" w:cs="Times New Roman"/>
                <w:b/>
                <w:color w:val="000000"/>
                <w:sz w:val="18"/>
                <w:szCs w:val="18"/>
                <w:lang w:eastAsia="it-IT"/>
              </w:rPr>
              <w:t>100%</w:t>
            </w:r>
          </w:p>
        </w:tc>
        <w:tc>
          <w:tcPr>
            <w:tcW w:w="852" w:type="pct"/>
            <w:shd w:val="clear" w:color="auto" w:fill="auto"/>
            <w:noWrap/>
            <w:vAlign w:val="center"/>
            <w:hideMark/>
          </w:tcPr>
          <w:p w:rsidR="00D76879" w:rsidRPr="001A7673" w:rsidRDefault="00D76879" w:rsidP="00D76879">
            <w:pPr>
              <w:spacing w:after="0" w:line="240" w:lineRule="auto"/>
              <w:jc w:val="right"/>
              <w:rPr>
                <w:rFonts w:ascii="Calibri" w:eastAsia="Times New Roman" w:hAnsi="Calibri" w:cs="Times New Roman"/>
                <w:b/>
                <w:color w:val="000000"/>
                <w:sz w:val="18"/>
                <w:szCs w:val="18"/>
                <w:lang w:eastAsia="it-IT"/>
              </w:rPr>
            </w:pPr>
            <w:r w:rsidRPr="001A7673">
              <w:rPr>
                <w:rFonts w:ascii="Calibri" w:eastAsia="Times New Roman" w:hAnsi="Calibri" w:cs="Times New Roman"/>
                <w:b/>
                <w:color w:val="000000"/>
                <w:sz w:val="18"/>
                <w:szCs w:val="18"/>
                <w:lang w:eastAsia="it-IT"/>
              </w:rPr>
              <w:t>100,0%</w:t>
            </w:r>
          </w:p>
        </w:tc>
        <w:tc>
          <w:tcPr>
            <w:tcW w:w="1248" w:type="pct"/>
            <w:shd w:val="clear" w:color="auto" w:fill="auto"/>
            <w:noWrap/>
            <w:vAlign w:val="center"/>
            <w:hideMark/>
          </w:tcPr>
          <w:p w:rsidR="00D76879" w:rsidRPr="00D76879" w:rsidRDefault="00D76879" w:rsidP="00D76879">
            <w:pPr>
              <w:spacing w:after="0" w:line="240" w:lineRule="auto"/>
              <w:jc w:val="right"/>
              <w:rPr>
                <w:rFonts w:ascii="Calibri" w:eastAsia="Times New Roman" w:hAnsi="Calibri" w:cs="Times New Roman"/>
                <w:color w:val="000000"/>
                <w:sz w:val="18"/>
                <w:szCs w:val="18"/>
                <w:lang w:eastAsia="it-IT"/>
              </w:rPr>
            </w:pPr>
          </w:p>
        </w:tc>
      </w:tr>
    </w:tbl>
    <w:p w:rsidR="00FA4D1A" w:rsidRDefault="00FA4D1A" w:rsidP="00C73295">
      <w:pPr>
        <w:pStyle w:val="Titolo2"/>
        <w:rPr>
          <w:rFonts w:asciiTheme="minorHAnsi" w:eastAsiaTheme="minorHAnsi" w:hAnsiTheme="minorHAnsi" w:cstheme="minorBidi"/>
          <w:color w:val="auto"/>
          <w:sz w:val="22"/>
          <w:szCs w:val="22"/>
        </w:rPr>
      </w:pPr>
    </w:p>
    <w:p w:rsidR="00D76879" w:rsidRDefault="00FA4D1A" w:rsidP="003468FE">
      <w:pPr>
        <w:spacing w:line="360" w:lineRule="auto"/>
      </w:pPr>
      <w:r>
        <w:t>L’</w:t>
      </w:r>
      <w:r w:rsidR="005060EE" w:rsidRPr="005060EE">
        <w:t>analisi dei dati anagrafici</w:t>
      </w:r>
      <w:r w:rsidR="005060EE">
        <w:t xml:space="preserve">, infine, rivela che i membri del sotto-gruppo PAL sono mediamente più giovani (e quindi anche meno esperti) rispetto al sotto-gruppo NON PAL: l’età media </w:t>
      </w:r>
      <w:r w:rsidR="002E6D6D">
        <w:t>di chi ha subito una PAL è 34 anni contro i 35 dei membri del sotto-gruppo NON PAL.</w:t>
      </w:r>
    </w:p>
    <w:p w:rsidR="002E6D6D" w:rsidRDefault="002E6D6D" w:rsidP="003468FE">
      <w:pPr>
        <w:spacing w:line="360" w:lineRule="auto"/>
        <w:jc w:val="both"/>
      </w:pPr>
      <w:r>
        <w:t xml:space="preserve">Interessante risulta anche la distribuzione dei due sottogruppi per genere (cfr. tab. seguente): chi ha ottenuto una o più azioni PAL è in prevalenza una donna (58,2% dei casi). Chi, invece ha ottenuto un contratto a tempo indeterminato senza ricorrere alle PAL è prevalentemente un uomo (53,2% dei casi). </w:t>
      </w:r>
    </w:p>
    <w:p w:rsidR="002E6D6D" w:rsidRPr="00BF51A1" w:rsidRDefault="002E6D6D" w:rsidP="002E6D6D">
      <w:pPr>
        <w:jc w:val="both"/>
        <w:rPr>
          <w:b/>
          <w:sz w:val="20"/>
          <w:szCs w:val="20"/>
          <w:u w:val="single"/>
        </w:rPr>
      </w:pPr>
      <w:r>
        <w:rPr>
          <w:b/>
          <w:sz w:val="20"/>
          <w:szCs w:val="20"/>
          <w:u w:val="single"/>
        </w:rPr>
        <w:t xml:space="preserve">Tab. 8 </w:t>
      </w:r>
      <w:r w:rsidRPr="00BF51A1">
        <w:rPr>
          <w:b/>
          <w:sz w:val="20"/>
          <w:szCs w:val="20"/>
          <w:u w:val="single"/>
        </w:rPr>
        <w:t>– Dist</w:t>
      </w:r>
      <w:r>
        <w:rPr>
          <w:b/>
          <w:sz w:val="20"/>
          <w:szCs w:val="20"/>
          <w:u w:val="single"/>
        </w:rPr>
        <w:t>ribuzione dei lavoratori che hanno ottenuto o meno una PAL</w:t>
      </w:r>
      <w:r w:rsidRPr="00BF51A1">
        <w:rPr>
          <w:b/>
          <w:sz w:val="20"/>
          <w:szCs w:val="20"/>
          <w:u w:val="single"/>
        </w:rPr>
        <w:t xml:space="preserve"> </w:t>
      </w:r>
      <w:r>
        <w:rPr>
          <w:b/>
          <w:sz w:val="20"/>
          <w:szCs w:val="20"/>
          <w:u w:val="single"/>
        </w:rPr>
        <w:t>per genere</w:t>
      </w:r>
      <w:r w:rsidRPr="00BF51A1">
        <w:rPr>
          <w:b/>
          <w:sz w:val="20"/>
          <w:szCs w:val="20"/>
          <w:u w:val="single"/>
        </w:rPr>
        <w:t>.</w:t>
      </w:r>
    </w:p>
    <w:tbl>
      <w:tblPr>
        <w:tblW w:w="9617" w:type="dxa"/>
        <w:tblInd w:w="-5" w:type="dxa"/>
        <w:tblLayout w:type="fixed"/>
        <w:tblCellMar>
          <w:left w:w="70" w:type="dxa"/>
          <w:right w:w="70" w:type="dxa"/>
        </w:tblCellMar>
        <w:tblLook w:val="04A0" w:firstRow="1" w:lastRow="0" w:firstColumn="1" w:lastColumn="0" w:noHBand="0" w:noVBand="1"/>
      </w:tblPr>
      <w:tblGrid>
        <w:gridCol w:w="3261"/>
        <w:gridCol w:w="3178"/>
        <w:gridCol w:w="3178"/>
      </w:tblGrid>
      <w:tr w:rsidR="002E6D6D" w:rsidRPr="002E6D6D" w:rsidTr="002E6D6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6D6D" w:rsidRPr="002E6D6D" w:rsidRDefault="002E6D6D" w:rsidP="002E6D6D">
            <w:pPr>
              <w:spacing w:after="0" w:line="240" w:lineRule="auto"/>
              <w:jc w:val="center"/>
              <w:rPr>
                <w:rFonts w:ascii="Calibri" w:eastAsia="Times New Roman" w:hAnsi="Calibri" w:cs="Times New Roman"/>
                <w:b/>
                <w:color w:val="000000"/>
                <w:sz w:val="18"/>
                <w:szCs w:val="18"/>
                <w:lang w:eastAsia="it-IT"/>
              </w:rPr>
            </w:pPr>
            <w:r w:rsidRPr="002E6D6D">
              <w:rPr>
                <w:rFonts w:ascii="Calibri" w:eastAsia="Times New Roman" w:hAnsi="Calibri" w:cs="Times New Roman"/>
                <w:b/>
                <w:color w:val="000000"/>
                <w:sz w:val="18"/>
                <w:szCs w:val="18"/>
                <w:lang w:eastAsia="it-IT"/>
              </w:rPr>
              <w:t>Sesso</w:t>
            </w:r>
          </w:p>
        </w:tc>
        <w:tc>
          <w:tcPr>
            <w:tcW w:w="3178" w:type="dxa"/>
            <w:tcBorders>
              <w:top w:val="single" w:sz="4" w:space="0" w:color="auto"/>
              <w:left w:val="nil"/>
              <w:bottom w:val="single" w:sz="4" w:space="0" w:color="auto"/>
              <w:right w:val="single" w:sz="4" w:space="0" w:color="auto"/>
            </w:tcBorders>
            <w:shd w:val="clear" w:color="auto" w:fill="auto"/>
            <w:noWrap/>
            <w:vAlign w:val="bottom"/>
            <w:hideMark/>
          </w:tcPr>
          <w:p w:rsidR="002E6D6D" w:rsidRPr="002E6D6D" w:rsidRDefault="002E6D6D" w:rsidP="002E6D6D">
            <w:pPr>
              <w:spacing w:after="0" w:line="240" w:lineRule="auto"/>
              <w:jc w:val="center"/>
              <w:rPr>
                <w:rFonts w:ascii="Calibri" w:eastAsia="Times New Roman" w:hAnsi="Calibri" w:cs="Times New Roman"/>
                <w:b/>
                <w:color w:val="000000"/>
                <w:sz w:val="18"/>
                <w:szCs w:val="18"/>
                <w:lang w:eastAsia="it-IT"/>
              </w:rPr>
            </w:pPr>
            <w:r w:rsidRPr="002E6D6D">
              <w:rPr>
                <w:rFonts w:ascii="Calibri" w:eastAsia="Times New Roman" w:hAnsi="Calibri" w:cs="Times New Roman"/>
                <w:b/>
                <w:color w:val="000000"/>
                <w:sz w:val="18"/>
                <w:szCs w:val="18"/>
                <w:lang w:eastAsia="it-IT"/>
              </w:rPr>
              <w:t>PAL</w:t>
            </w:r>
          </w:p>
        </w:tc>
        <w:tc>
          <w:tcPr>
            <w:tcW w:w="3178" w:type="dxa"/>
            <w:tcBorders>
              <w:top w:val="single" w:sz="4" w:space="0" w:color="auto"/>
              <w:left w:val="nil"/>
              <w:bottom w:val="single" w:sz="4" w:space="0" w:color="auto"/>
              <w:right w:val="single" w:sz="4" w:space="0" w:color="auto"/>
            </w:tcBorders>
            <w:shd w:val="clear" w:color="auto" w:fill="auto"/>
            <w:noWrap/>
            <w:vAlign w:val="bottom"/>
            <w:hideMark/>
          </w:tcPr>
          <w:p w:rsidR="002E6D6D" w:rsidRPr="002E6D6D" w:rsidRDefault="002E6D6D" w:rsidP="002E6D6D">
            <w:pPr>
              <w:spacing w:after="0" w:line="240" w:lineRule="auto"/>
              <w:jc w:val="center"/>
              <w:rPr>
                <w:rFonts w:ascii="Calibri" w:eastAsia="Times New Roman" w:hAnsi="Calibri" w:cs="Times New Roman"/>
                <w:b/>
                <w:color w:val="000000"/>
                <w:sz w:val="18"/>
                <w:szCs w:val="18"/>
                <w:lang w:eastAsia="it-IT"/>
              </w:rPr>
            </w:pPr>
            <w:r w:rsidRPr="002E6D6D">
              <w:rPr>
                <w:rFonts w:ascii="Calibri" w:eastAsia="Times New Roman" w:hAnsi="Calibri" w:cs="Times New Roman"/>
                <w:b/>
                <w:color w:val="000000"/>
                <w:sz w:val="18"/>
                <w:szCs w:val="18"/>
                <w:lang w:eastAsia="it-IT"/>
              </w:rPr>
              <w:t>NON PAL</w:t>
            </w:r>
          </w:p>
        </w:tc>
      </w:tr>
      <w:tr w:rsidR="002E6D6D" w:rsidRPr="002E6D6D" w:rsidTr="002E6D6D">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E6D6D" w:rsidRPr="002E6D6D" w:rsidRDefault="002E6D6D" w:rsidP="002E6D6D">
            <w:pPr>
              <w:spacing w:after="0" w:line="240" w:lineRule="auto"/>
              <w:rPr>
                <w:rFonts w:ascii="Calibri" w:eastAsia="Times New Roman" w:hAnsi="Calibri" w:cs="Times New Roman"/>
                <w:color w:val="000000"/>
                <w:sz w:val="18"/>
                <w:szCs w:val="18"/>
                <w:lang w:eastAsia="it-IT"/>
              </w:rPr>
            </w:pPr>
            <w:r w:rsidRPr="002E6D6D">
              <w:rPr>
                <w:rFonts w:ascii="Calibri" w:eastAsia="Times New Roman" w:hAnsi="Calibri" w:cs="Times New Roman"/>
                <w:color w:val="000000"/>
                <w:sz w:val="18"/>
                <w:szCs w:val="18"/>
                <w:lang w:eastAsia="it-IT"/>
              </w:rPr>
              <w:t>Femmine</w:t>
            </w:r>
          </w:p>
        </w:tc>
        <w:tc>
          <w:tcPr>
            <w:tcW w:w="3178" w:type="dxa"/>
            <w:tcBorders>
              <w:top w:val="nil"/>
              <w:left w:val="nil"/>
              <w:bottom w:val="single" w:sz="4" w:space="0" w:color="auto"/>
              <w:right w:val="single" w:sz="4" w:space="0" w:color="auto"/>
            </w:tcBorders>
            <w:shd w:val="clear" w:color="auto" w:fill="auto"/>
            <w:noWrap/>
            <w:vAlign w:val="bottom"/>
            <w:hideMark/>
          </w:tcPr>
          <w:p w:rsidR="002E6D6D" w:rsidRPr="002E6D6D" w:rsidRDefault="002E6D6D" w:rsidP="002E6D6D">
            <w:pPr>
              <w:spacing w:after="0" w:line="240" w:lineRule="auto"/>
              <w:jc w:val="right"/>
              <w:rPr>
                <w:rFonts w:ascii="Calibri" w:eastAsia="Times New Roman" w:hAnsi="Calibri" w:cs="Times New Roman"/>
                <w:color w:val="000000"/>
                <w:sz w:val="18"/>
                <w:szCs w:val="18"/>
                <w:lang w:eastAsia="it-IT"/>
              </w:rPr>
            </w:pPr>
            <w:r w:rsidRPr="002E6D6D">
              <w:rPr>
                <w:rFonts w:ascii="Calibri" w:eastAsia="Times New Roman" w:hAnsi="Calibri" w:cs="Times New Roman"/>
                <w:color w:val="000000"/>
                <w:sz w:val="18"/>
                <w:szCs w:val="18"/>
                <w:lang w:eastAsia="it-IT"/>
              </w:rPr>
              <w:t>58,2%</w:t>
            </w:r>
          </w:p>
        </w:tc>
        <w:tc>
          <w:tcPr>
            <w:tcW w:w="3178" w:type="dxa"/>
            <w:tcBorders>
              <w:top w:val="nil"/>
              <w:left w:val="nil"/>
              <w:bottom w:val="single" w:sz="4" w:space="0" w:color="auto"/>
              <w:right w:val="single" w:sz="4" w:space="0" w:color="auto"/>
            </w:tcBorders>
            <w:shd w:val="clear" w:color="auto" w:fill="auto"/>
            <w:noWrap/>
            <w:vAlign w:val="bottom"/>
            <w:hideMark/>
          </w:tcPr>
          <w:p w:rsidR="002E6D6D" w:rsidRPr="002E6D6D" w:rsidRDefault="002E6D6D" w:rsidP="002E6D6D">
            <w:pPr>
              <w:spacing w:after="0" w:line="240" w:lineRule="auto"/>
              <w:jc w:val="right"/>
              <w:rPr>
                <w:rFonts w:ascii="Calibri" w:eastAsia="Times New Roman" w:hAnsi="Calibri" w:cs="Times New Roman"/>
                <w:color w:val="000000"/>
                <w:sz w:val="18"/>
                <w:szCs w:val="18"/>
                <w:lang w:eastAsia="it-IT"/>
              </w:rPr>
            </w:pPr>
            <w:r w:rsidRPr="002E6D6D">
              <w:rPr>
                <w:rFonts w:ascii="Calibri" w:eastAsia="Times New Roman" w:hAnsi="Calibri" w:cs="Times New Roman"/>
                <w:color w:val="000000"/>
                <w:sz w:val="18"/>
                <w:szCs w:val="18"/>
                <w:lang w:eastAsia="it-IT"/>
              </w:rPr>
              <w:t>46,8%</w:t>
            </w:r>
          </w:p>
        </w:tc>
      </w:tr>
      <w:tr w:rsidR="002E6D6D" w:rsidRPr="002E6D6D" w:rsidTr="002E6D6D">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E6D6D" w:rsidRPr="002E6D6D" w:rsidRDefault="002E6D6D" w:rsidP="002E6D6D">
            <w:pPr>
              <w:spacing w:after="0" w:line="240" w:lineRule="auto"/>
              <w:rPr>
                <w:rFonts w:ascii="Calibri" w:eastAsia="Times New Roman" w:hAnsi="Calibri" w:cs="Times New Roman"/>
                <w:color w:val="000000"/>
                <w:sz w:val="18"/>
                <w:szCs w:val="18"/>
                <w:lang w:eastAsia="it-IT"/>
              </w:rPr>
            </w:pPr>
            <w:r w:rsidRPr="002E6D6D">
              <w:rPr>
                <w:rFonts w:ascii="Calibri" w:eastAsia="Times New Roman" w:hAnsi="Calibri" w:cs="Times New Roman"/>
                <w:color w:val="000000"/>
                <w:sz w:val="18"/>
                <w:szCs w:val="18"/>
                <w:lang w:eastAsia="it-IT"/>
              </w:rPr>
              <w:t>Maschi</w:t>
            </w:r>
          </w:p>
        </w:tc>
        <w:tc>
          <w:tcPr>
            <w:tcW w:w="3178" w:type="dxa"/>
            <w:tcBorders>
              <w:top w:val="nil"/>
              <w:left w:val="nil"/>
              <w:bottom w:val="single" w:sz="4" w:space="0" w:color="auto"/>
              <w:right w:val="single" w:sz="4" w:space="0" w:color="auto"/>
            </w:tcBorders>
            <w:shd w:val="clear" w:color="auto" w:fill="auto"/>
            <w:noWrap/>
            <w:vAlign w:val="bottom"/>
            <w:hideMark/>
          </w:tcPr>
          <w:p w:rsidR="002E6D6D" w:rsidRPr="002E6D6D" w:rsidRDefault="002E6D6D" w:rsidP="002E6D6D">
            <w:pPr>
              <w:spacing w:after="0" w:line="240" w:lineRule="auto"/>
              <w:jc w:val="right"/>
              <w:rPr>
                <w:rFonts w:ascii="Calibri" w:eastAsia="Times New Roman" w:hAnsi="Calibri" w:cs="Times New Roman"/>
                <w:color w:val="000000"/>
                <w:sz w:val="18"/>
                <w:szCs w:val="18"/>
                <w:lang w:eastAsia="it-IT"/>
              </w:rPr>
            </w:pPr>
            <w:r w:rsidRPr="002E6D6D">
              <w:rPr>
                <w:rFonts w:ascii="Calibri" w:eastAsia="Times New Roman" w:hAnsi="Calibri" w:cs="Times New Roman"/>
                <w:color w:val="000000"/>
                <w:sz w:val="18"/>
                <w:szCs w:val="18"/>
                <w:lang w:eastAsia="it-IT"/>
              </w:rPr>
              <w:t>41,8%</w:t>
            </w:r>
          </w:p>
        </w:tc>
        <w:tc>
          <w:tcPr>
            <w:tcW w:w="3178" w:type="dxa"/>
            <w:tcBorders>
              <w:top w:val="nil"/>
              <w:left w:val="nil"/>
              <w:bottom w:val="single" w:sz="4" w:space="0" w:color="auto"/>
              <w:right w:val="single" w:sz="4" w:space="0" w:color="auto"/>
            </w:tcBorders>
            <w:shd w:val="clear" w:color="auto" w:fill="auto"/>
            <w:noWrap/>
            <w:vAlign w:val="bottom"/>
            <w:hideMark/>
          </w:tcPr>
          <w:p w:rsidR="002E6D6D" w:rsidRPr="002E6D6D" w:rsidRDefault="002E6D6D" w:rsidP="002E6D6D">
            <w:pPr>
              <w:spacing w:after="0" w:line="240" w:lineRule="auto"/>
              <w:jc w:val="right"/>
              <w:rPr>
                <w:rFonts w:ascii="Calibri" w:eastAsia="Times New Roman" w:hAnsi="Calibri" w:cs="Times New Roman"/>
                <w:color w:val="000000"/>
                <w:sz w:val="18"/>
                <w:szCs w:val="18"/>
                <w:lang w:eastAsia="it-IT"/>
              </w:rPr>
            </w:pPr>
            <w:r w:rsidRPr="002E6D6D">
              <w:rPr>
                <w:rFonts w:ascii="Calibri" w:eastAsia="Times New Roman" w:hAnsi="Calibri" w:cs="Times New Roman"/>
                <w:color w:val="000000"/>
                <w:sz w:val="18"/>
                <w:szCs w:val="18"/>
                <w:lang w:eastAsia="it-IT"/>
              </w:rPr>
              <w:t>53,2%</w:t>
            </w:r>
          </w:p>
        </w:tc>
      </w:tr>
      <w:tr w:rsidR="002E6D6D" w:rsidRPr="002E6D6D" w:rsidTr="002E6D6D">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E6D6D" w:rsidRPr="002E6D6D" w:rsidRDefault="002E6D6D" w:rsidP="002E6D6D">
            <w:pPr>
              <w:spacing w:after="0" w:line="240" w:lineRule="auto"/>
              <w:rPr>
                <w:rFonts w:ascii="Calibri" w:eastAsia="Times New Roman" w:hAnsi="Calibri" w:cs="Times New Roman"/>
                <w:b/>
                <w:color w:val="000000"/>
                <w:sz w:val="18"/>
                <w:szCs w:val="18"/>
                <w:lang w:eastAsia="it-IT"/>
              </w:rPr>
            </w:pPr>
            <w:r w:rsidRPr="002E6D6D">
              <w:rPr>
                <w:rFonts w:ascii="Calibri" w:eastAsia="Times New Roman" w:hAnsi="Calibri" w:cs="Times New Roman"/>
                <w:b/>
                <w:color w:val="000000"/>
                <w:sz w:val="18"/>
                <w:szCs w:val="18"/>
                <w:lang w:eastAsia="it-IT"/>
              </w:rPr>
              <w:t>Totale</w:t>
            </w:r>
          </w:p>
        </w:tc>
        <w:tc>
          <w:tcPr>
            <w:tcW w:w="3178" w:type="dxa"/>
            <w:tcBorders>
              <w:top w:val="nil"/>
              <w:left w:val="nil"/>
              <w:bottom w:val="single" w:sz="4" w:space="0" w:color="auto"/>
              <w:right w:val="single" w:sz="4" w:space="0" w:color="auto"/>
            </w:tcBorders>
            <w:shd w:val="clear" w:color="auto" w:fill="auto"/>
            <w:noWrap/>
            <w:vAlign w:val="bottom"/>
            <w:hideMark/>
          </w:tcPr>
          <w:p w:rsidR="002E6D6D" w:rsidRPr="002E6D6D" w:rsidRDefault="002E6D6D" w:rsidP="002E6D6D">
            <w:pPr>
              <w:spacing w:after="0" w:line="240" w:lineRule="auto"/>
              <w:jc w:val="right"/>
              <w:rPr>
                <w:rFonts w:ascii="Calibri" w:eastAsia="Times New Roman" w:hAnsi="Calibri" w:cs="Times New Roman"/>
                <w:b/>
                <w:color w:val="000000"/>
                <w:sz w:val="18"/>
                <w:szCs w:val="18"/>
                <w:lang w:eastAsia="it-IT"/>
              </w:rPr>
            </w:pPr>
            <w:r w:rsidRPr="002E6D6D">
              <w:rPr>
                <w:rFonts w:ascii="Calibri" w:eastAsia="Times New Roman" w:hAnsi="Calibri" w:cs="Times New Roman"/>
                <w:b/>
                <w:color w:val="000000"/>
                <w:sz w:val="18"/>
                <w:szCs w:val="18"/>
                <w:lang w:eastAsia="it-IT"/>
              </w:rPr>
              <w:t>100,0%</w:t>
            </w:r>
          </w:p>
        </w:tc>
        <w:tc>
          <w:tcPr>
            <w:tcW w:w="3178" w:type="dxa"/>
            <w:tcBorders>
              <w:top w:val="nil"/>
              <w:left w:val="nil"/>
              <w:bottom w:val="single" w:sz="4" w:space="0" w:color="auto"/>
              <w:right w:val="single" w:sz="4" w:space="0" w:color="auto"/>
            </w:tcBorders>
            <w:shd w:val="clear" w:color="auto" w:fill="auto"/>
            <w:noWrap/>
            <w:vAlign w:val="bottom"/>
            <w:hideMark/>
          </w:tcPr>
          <w:p w:rsidR="002E6D6D" w:rsidRPr="002E6D6D" w:rsidRDefault="002E6D6D" w:rsidP="002E6D6D">
            <w:pPr>
              <w:spacing w:after="0" w:line="240" w:lineRule="auto"/>
              <w:jc w:val="right"/>
              <w:rPr>
                <w:rFonts w:ascii="Calibri" w:eastAsia="Times New Roman" w:hAnsi="Calibri" w:cs="Times New Roman"/>
                <w:b/>
                <w:color w:val="000000"/>
                <w:sz w:val="18"/>
                <w:szCs w:val="18"/>
                <w:lang w:eastAsia="it-IT"/>
              </w:rPr>
            </w:pPr>
            <w:r w:rsidRPr="002E6D6D">
              <w:rPr>
                <w:rFonts w:ascii="Calibri" w:eastAsia="Times New Roman" w:hAnsi="Calibri" w:cs="Times New Roman"/>
                <w:b/>
                <w:color w:val="000000"/>
                <w:sz w:val="18"/>
                <w:szCs w:val="18"/>
                <w:lang w:eastAsia="it-IT"/>
              </w:rPr>
              <w:t>100,0%</w:t>
            </w:r>
          </w:p>
        </w:tc>
      </w:tr>
    </w:tbl>
    <w:p w:rsidR="002E6D6D" w:rsidRDefault="002E6D6D" w:rsidP="002E6D6D"/>
    <w:p w:rsidR="002E6D6D" w:rsidRDefault="002E6D6D" w:rsidP="003468FE">
      <w:pPr>
        <w:spacing w:line="360" w:lineRule="auto"/>
        <w:jc w:val="both"/>
      </w:pPr>
      <w:r>
        <w:t>E’ possibile, a questo punto</w:t>
      </w:r>
      <w:r w:rsidR="00940CA4">
        <w:t>,</w:t>
      </w:r>
      <w:r>
        <w:t xml:space="preserve"> trarre qualche conclusione: l’attivazione delle PAL non accorcia il percorso verso il contratto a tempo indeterminato, ma lo rende più stabile dal punto di vista contrattuale (cfr. quanto si è detto sui dati della precedente tab. 7). Chi ricorre alle PAL risulta in maggioranza donna e mediamente più giovane e inesperto di chi, invece non vi ricorre.</w:t>
      </w:r>
      <w:bookmarkStart w:id="7" w:name="_GoBack"/>
      <w:bookmarkEnd w:id="7"/>
    </w:p>
    <w:p w:rsidR="002E6D6D" w:rsidRPr="002E6D6D" w:rsidRDefault="002E6D6D" w:rsidP="003468FE">
      <w:pPr>
        <w:spacing w:line="360" w:lineRule="auto"/>
        <w:jc w:val="both"/>
      </w:pPr>
      <w:r>
        <w:t xml:space="preserve">Dunque, chi accede alle PAL sembra risultare un po’ più debole </w:t>
      </w:r>
      <w:r w:rsidR="00431E55">
        <w:t>rispetto alle sfide che il mercato del lavoro pone ai lavoratori in ingresso (rispetto a chi non accede alle PAL), ma sembra ottenere in cambio un buon rafforzamento professionale (si veda quanto detto sui contratti di apprendistato) e una buona tutela dei propri diritti economici, sindacali e contribuivi (si veda quanto detto sui contratti a tempo determinato).</w:t>
      </w:r>
    </w:p>
    <w:p w:rsidR="00D76879" w:rsidRDefault="00D76879" w:rsidP="003468FE">
      <w:pPr>
        <w:pStyle w:val="Titolo2"/>
        <w:spacing w:line="360" w:lineRule="auto"/>
      </w:pPr>
    </w:p>
    <w:p w:rsidR="00C73295" w:rsidRDefault="00FA4D1A" w:rsidP="003468FE">
      <w:pPr>
        <w:pStyle w:val="Titolo2"/>
        <w:spacing w:line="360" w:lineRule="auto"/>
      </w:pPr>
      <w:bookmarkStart w:id="8" w:name="_Toc433114707"/>
      <w:r>
        <w:t xml:space="preserve">3.2 </w:t>
      </w:r>
      <w:r w:rsidR="00C73295">
        <w:t>Il contratto di lavoro a tempo determinato</w:t>
      </w:r>
      <w:bookmarkEnd w:id="8"/>
    </w:p>
    <w:p w:rsidR="00614979" w:rsidRDefault="00614979" w:rsidP="003468FE">
      <w:pPr>
        <w:spacing w:line="360" w:lineRule="auto"/>
        <w:jc w:val="both"/>
      </w:pPr>
      <w:r>
        <w:t xml:space="preserve">Nella tabella seguente sono riportati tutti gli avviamenti precedenti a quello a tempo determinato dei lavoratori operanti nella Provincia di Pistoia e la loro età media relativi al periodo 2013-2014. </w:t>
      </w:r>
    </w:p>
    <w:p w:rsidR="005245F4" w:rsidRDefault="005245F4" w:rsidP="003468FE">
      <w:pPr>
        <w:spacing w:line="360" w:lineRule="auto"/>
        <w:jc w:val="both"/>
      </w:pPr>
      <w:r>
        <w:t>Fra il 2013 e il 2014 i lavoratori che sono stati avviati mediante un contratto a tempo determinato provenendo da altre tipologie contrattuali sono stati 9.435.</w:t>
      </w:r>
    </w:p>
    <w:p w:rsidR="00614979" w:rsidRDefault="00614979" w:rsidP="003468FE">
      <w:pPr>
        <w:spacing w:line="360" w:lineRule="auto"/>
        <w:jc w:val="both"/>
      </w:pPr>
      <w:r>
        <w:t xml:space="preserve">Dalla tabella successiva emerge che chi consegue un contratto a tempo determinato, nella maggioranza dei casi (58,6%), proviene da un precedente contratto anch’esso a tempo determinato. Più basse sono, invece, le probabilità di provenienza da rapporti di tipo indeterminato (15,8%). Seguono i contratti di lavoro </w:t>
      </w:r>
      <w:r>
        <w:lastRenderedPageBreak/>
        <w:t>intermittenti (12,6%). Residuali, invece, risultano le altre forme contrattuali (tutte insieme non superano il 12,9%).</w:t>
      </w:r>
    </w:p>
    <w:p w:rsidR="00614979" w:rsidRDefault="00614979" w:rsidP="003468FE">
      <w:pPr>
        <w:spacing w:line="360" w:lineRule="auto"/>
        <w:jc w:val="both"/>
      </w:pPr>
      <w:r>
        <w:t>Piuttosto interessante risulta il dato sull’età: i soggetti che hanno avuto come contratto finale il tempo determinato presentano nei contratti di transizione un’età media ben più elevata (37 anni) di coloro che hanno ottenuto come contratto finale il tempo indeterminato (34 anni). Le età maggiori si concentrano attorno alle forme contrattuali più precarie (40 anni per i contratti occasionali, altrettanti per le associazioni in partecipazione, 40 anni per gli LSU – ASU)</w:t>
      </w:r>
      <w:r w:rsidR="00DB3056">
        <w:t xml:space="preserve">. Il dato sembra comunicare la tendenza dei lavoratori più anziani a rimanere intrappolati nell’ambito di forme contrattuali </w:t>
      </w:r>
      <w:r w:rsidR="00FA4D1A">
        <w:t>non stabili</w:t>
      </w:r>
      <w:r w:rsidR="00DB3056">
        <w:t xml:space="preserve"> dalle quali – forse con qualche fatica – riescono a uscire parzialmente, approdando al tempo determinato.</w:t>
      </w:r>
    </w:p>
    <w:p w:rsidR="00DB3056" w:rsidRDefault="00DB3056" w:rsidP="003468FE">
      <w:pPr>
        <w:spacing w:line="360" w:lineRule="auto"/>
        <w:jc w:val="both"/>
      </w:pPr>
      <w:r>
        <w:t xml:space="preserve">Si noti anche l’esistenza abbastanza massiccia del </w:t>
      </w:r>
      <w:r w:rsidRPr="00DB3056">
        <w:rPr>
          <w:i/>
        </w:rPr>
        <w:t>downgrade</w:t>
      </w:r>
      <w:r>
        <w:t xml:space="preserve"> contrattuale che porta 1.494 lavoratori (il 15,8% del totale) a passare dal tempo indeterminato al tempo determinato.  </w:t>
      </w:r>
    </w:p>
    <w:p w:rsidR="00614979" w:rsidRPr="007A64EF" w:rsidRDefault="00614979" w:rsidP="00614979">
      <w:pPr>
        <w:rPr>
          <w:b/>
          <w:sz w:val="20"/>
          <w:szCs w:val="20"/>
          <w:u w:val="single"/>
        </w:rPr>
      </w:pPr>
      <w:r>
        <w:rPr>
          <w:b/>
          <w:sz w:val="20"/>
          <w:szCs w:val="20"/>
          <w:u w:val="single"/>
        </w:rPr>
        <w:t>Tab. 9 -</w:t>
      </w:r>
      <w:r w:rsidRPr="007A64EF">
        <w:rPr>
          <w:b/>
          <w:sz w:val="20"/>
          <w:szCs w:val="20"/>
          <w:u w:val="single"/>
        </w:rPr>
        <w:t xml:space="preserve"> Distribuzione avviamenti per tipologia di contratto prima dell'att</w:t>
      </w:r>
      <w:r>
        <w:rPr>
          <w:b/>
          <w:sz w:val="20"/>
          <w:szCs w:val="20"/>
          <w:u w:val="single"/>
        </w:rPr>
        <w:t xml:space="preserve">ivazione di un lavoro a tempo </w:t>
      </w:r>
      <w:r w:rsidRPr="007A64EF">
        <w:rPr>
          <w:b/>
          <w:sz w:val="20"/>
          <w:szCs w:val="20"/>
          <w:u w:val="single"/>
        </w:rPr>
        <w:t>determinato</w:t>
      </w:r>
      <w:r w:rsidR="008E6594">
        <w:rPr>
          <w:b/>
          <w:sz w:val="20"/>
          <w:szCs w:val="20"/>
          <w:u w:val="single"/>
        </w:rPr>
        <w:t xml:space="preserve">, </w:t>
      </w:r>
      <w:r>
        <w:rPr>
          <w:b/>
          <w:sz w:val="20"/>
          <w:szCs w:val="20"/>
          <w:u w:val="single"/>
        </w:rPr>
        <w:t xml:space="preserve">età media </w:t>
      </w:r>
      <w:r w:rsidR="008E6594">
        <w:rPr>
          <w:b/>
          <w:sz w:val="20"/>
          <w:szCs w:val="20"/>
          <w:u w:val="single"/>
        </w:rPr>
        <w:t xml:space="preserve">e sesso </w:t>
      </w:r>
      <w:r>
        <w:rPr>
          <w:b/>
          <w:sz w:val="20"/>
          <w:szCs w:val="20"/>
          <w:u w:val="single"/>
        </w:rPr>
        <w:t>dei lavoratori.</w:t>
      </w:r>
    </w:p>
    <w:tbl>
      <w:tblPr>
        <w:tblW w:w="9633" w:type="dxa"/>
        <w:tblInd w:w="-5" w:type="dxa"/>
        <w:tblLayout w:type="fixed"/>
        <w:tblCellMar>
          <w:left w:w="70" w:type="dxa"/>
          <w:right w:w="70" w:type="dxa"/>
        </w:tblCellMar>
        <w:tblLook w:val="04A0" w:firstRow="1" w:lastRow="0" w:firstColumn="1" w:lastColumn="0" w:noHBand="0" w:noVBand="1"/>
      </w:tblPr>
      <w:tblGrid>
        <w:gridCol w:w="4320"/>
        <w:gridCol w:w="1062"/>
        <w:gridCol w:w="1063"/>
        <w:gridCol w:w="1062"/>
        <w:gridCol w:w="1063"/>
        <w:gridCol w:w="1063"/>
      </w:tblGrid>
      <w:tr w:rsidR="00D62406" w:rsidRPr="007A64EF" w:rsidTr="00D62406">
        <w:trPr>
          <w:trHeight w:val="20"/>
        </w:trPr>
        <w:tc>
          <w:tcPr>
            <w:tcW w:w="43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62406" w:rsidRPr="007A64EF" w:rsidRDefault="00D62406" w:rsidP="00D62406">
            <w:pPr>
              <w:spacing w:after="0" w:line="240" w:lineRule="auto"/>
              <w:jc w:val="center"/>
              <w:rPr>
                <w:rFonts w:ascii="Calibri" w:eastAsia="Times New Roman" w:hAnsi="Calibri" w:cs="Times New Roman"/>
                <w:b/>
                <w:color w:val="000000"/>
                <w:sz w:val="18"/>
                <w:szCs w:val="18"/>
                <w:lang w:eastAsia="it-IT"/>
              </w:rPr>
            </w:pPr>
            <w:r w:rsidRPr="007A64EF">
              <w:rPr>
                <w:rFonts w:ascii="Calibri" w:eastAsia="Times New Roman" w:hAnsi="Calibri" w:cs="Times New Roman"/>
                <w:b/>
                <w:color w:val="000000"/>
                <w:sz w:val="18"/>
                <w:szCs w:val="18"/>
                <w:lang w:eastAsia="it-IT"/>
              </w:rPr>
              <w:t>Tipologia contrattuale</w:t>
            </w:r>
          </w:p>
        </w:tc>
        <w:tc>
          <w:tcPr>
            <w:tcW w:w="1062" w:type="dxa"/>
            <w:tcBorders>
              <w:top w:val="single" w:sz="4" w:space="0" w:color="auto"/>
              <w:left w:val="nil"/>
              <w:bottom w:val="single" w:sz="4" w:space="0" w:color="auto"/>
              <w:right w:val="single" w:sz="4" w:space="0" w:color="auto"/>
            </w:tcBorders>
            <w:shd w:val="clear" w:color="000000" w:fill="C0C0C0"/>
            <w:noWrap/>
            <w:vAlign w:val="bottom"/>
            <w:hideMark/>
          </w:tcPr>
          <w:p w:rsidR="00D62406" w:rsidRPr="007A64EF" w:rsidRDefault="00D62406" w:rsidP="00D62406">
            <w:pPr>
              <w:spacing w:after="0" w:line="240" w:lineRule="auto"/>
              <w:jc w:val="center"/>
              <w:rPr>
                <w:rFonts w:ascii="Calibri" w:eastAsia="Times New Roman" w:hAnsi="Calibri" w:cs="Times New Roman"/>
                <w:b/>
                <w:color w:val="000000"/>
                <w:sz w:val="18"/>
                <w:szCs w:val="18"/>
                <w:lang w:eastAsia="it-IT"/>
              </w:rPr>
            </w:pPr>
            <w:r w:rsidRPr="007A64EF">
              <w:rPr>
                <w:rFonts w:ascii="Calibri" w:eastAsia="Times New Roman" w:hAnsi="Calibri" w:cs="Times New Roman"/>
                <w:b/>
                <w:color w:val="000000"/>
                <w:sz w:val="18"/>
                <w:szCs w:val="18"/>
                <w:lang w:eastAsia="it-IT"/>
              </w:rPr>
              <w:t>Avviamenti</w:t>
            </w:r>
          </w:p>
        </w:tc>
        <w:tc>
          <w:tcPr>
            <w:tcW w:w="1063" w:type="dxa"/>
            <w:tcBorders>
              <w:top w:val="single" w:sz="4" w:space="0" w:color="auto"/>
              <w:left w:val="nil"/>
              <w:bottom w:val="single" w:sz="4" w:space="0" w:color="auto"/>
              <w:right w:val="single" w:sz="4" w:space="0" w:color="auto"/>
            </w:tcBorders>
            <w:shd w:val="clear" w:color="000000" w:fill="C0C0C0"/>
            <w:noWrap/>
            <w:vAlign w:val="bottom"/>
            <w:hideMark/>
          </w:tcPr>
          <w:p w:rsidR="00D62406" w:rsidRPr="007A64EF" w:rsidRDefault="00D62406" w:rsidP="00D62406">
            <w:pPr>
              <w:spacing w:after="0" w:line="240" w:lineRule="auto"/>
              <w:jc w:val="center"/>
              <w:rPr>
                <w:rFonts w:ascii="Calibri" w:eastAsia="Times New Roman" w:hAnsi="Calibri" w:cs="Times New Roman"/>
                <w:b/>
                <w:color w:val="000000"/>
                <w:sz w:val="18"/>
                <w:szCs w:val="18"/>
                <w:lang w:eastAsia="it-IT"/>
              </w:rPr>
            </w:pPr>
            <w:r w:rsidRPr="007A64EF">
              <w:rPr>
                <w:rFonts w:ascii="Calibri" w:eastAsia="Times New Roman" w:hAnsi="Calibri" w:cs="Times New Roman"/>
                <w:b/>
                <w:color w:val="000000"/>
                <w:sz w:val="18"/>
                <w:szCs w:val="18"/>
                <w:lang w:eastAsia="it-IT"/>
              </w:rPr>
              <w:t>%</w:t>
            </w:r>
          </w:p>
        </w:tc>
        <w:tc>
          <w:tcPr>
            <w:tcW w:w="1062" w:type="dxa"/>
            <w:tcBorders>
              <w:top w:val="single" w:sz="4" w:space="0" w:color="auto"/>
              <w:left w:val="nil"/>
              <w:bottom w:val="single" w:sz="4" w:space="0" w:color="auto"/>
              <w:right w:val="single" w:sz="4" w:space="0" w:color="auto"/>
            </w:tcBorders>
            <w:shd w:val="clear" w:color="000000" w:fill="C0C0C0"/>
            <w:vAlign w:val="bottom"/>
          </w:tcPr>
          <w:p w:rsidR="00D62406" w:rsidRPr="007A64EF" w:rsidRDefault="00D62406" w:rsidP="00D62406">
            <w:pPr>
              <w:spacing w:after="0" w:line="240" w:lineRule="auto"/>
              <w:jc w:val="center"/>
              <w:rPr>
                <w:rFonts w:ascii="Calibri" w:eastAsia="Times New Roman" w:hAnsi="Calibri" w:cs="Times New Roman"/>
                <w:b/>
                <w:color w:val="000000"/>
                <w:sz w:val="18"/>
                <w:szCs w:val="18"/>
                <w:lang w:eastAsia="it-IT"/>
              </w:rPr>
            </w:pPr>
            <w:r w:rsidRPr="007A64EF">
              <w:rPr>
                <w:rFonts w:ascii="Calibri" w:eastAsia="Times New Roman" w:hAnsi="Calibri" w:cs="Times New Roman"/>
                <w:b/>
                <w:color w:val="000000"/>
                <w:sz w:val="18"/>
                <w:szCs w:val="18"/>
                <w:lang w:eastAsia="it-IT"/>
              </w:rPr>
              <w:t>Età media</w:t>
            </w:r>
          </w:p>
        </w:tc>
        <w:tc>
          <w:tcPr>
            <w:tcW w:w="1063" w:type="dxa"/>
            <w:tcBorders>
              <w:top w:val="single" w:sz="4" w:space="0" w:color="auto"/>
              <w:left w:val="single" w:sz="4" w:space="0" w:color="auto"/>
              <w:bottom w:val="single" w:sz="4" w:space="0" w:color="auto"/>
              <w:right w:val="single" w:sz="4" w:space="0" w:color="auto"/>
            </w:tcBorders>
            <w:shd w:val="clear" w:color="000000" w:fill="C0C0C0"/>
          </w:tcPr>
          <w:p w:rsidR="00D62406" w:rsidRPr="007A64EF" w:rsidRDefault="00D62406" w:rsidP="00D62406">
            <w:pPr>
              <w:spacing w:after="0" w:line="240" w:lineRule="auto"/>
              <w:jc w:val="center"/>
              <w:rPr>
                <w:rFonts w:ascii="Calibri" w:eastAsia="Times New Roman" w:hAnsi="Calibri" w:cs="Times New Roman"/>
                <w:b/>
                <w:color w:val="000000"/>
                <w:sz w:val="18"/>
                <w:szCs w:val="18"/>
                <w:lang w:eastAsia="it-IT"/>
              </w:rPr>
            </w:pPr>
            <w:r>
              <w:rPr>
                <w:rFonts w:ascii="Calibri" w:eastAsia="Times New Roman" w:hAnsi="Calibri" w:cs="Times New Roman"/>
                <w:b/>
                <w:color w:val="000000"/>
                <w:sz w:val="18"/>
                <w:szCs w:val="18"/>
                <w:lang w:eastAsia="it-IT"/>
              </w:rPr>
              <w:t>Femmine</w:t>
            </w:r>
          </w:p>
        </w:tc>
        <w:tc>
          <w:tcPr>
            <w:tcW w:w="1063" w:type="dxa"/>
            <w:tcBorders>
              <w:top w:val="single" w:sz="4" w:space="0" w:color="auto"/>
              <w:left w:val="single" w:sz="4" w:space="0" w:color="auto"/>
              <w:bottom w:val="single" w:sz="4" w:space="0" w:color="auto"/>
              <w:right w:val="single" w:sz="4" w:space="0" w:color="auto"/>
            </w:tcBorders>
            <w:shd w:val="clear" w:color="000000" w:fill="C0C0C0"/>
          </w:tcPr>
          <w:p w:rsidR="00D62406" w:rsidRPr="007A64EF" w:rsidRDefault="00D62406" w:rsidP="00D62406">
            <w:pPr>
              <w:spacing w:after="0" w:line="240" w:lineRule="auto"/>
              <w:jc w:val="center"/>
              <w:rPr>
                <w:rFonts w:ascii="Calibri" w:eastAsia="Times New Roman" w:hAnsi="Calibri" w:cs="Times New Roman"/>
                <w:b/>
                <w:color w:val="000000"/>
                <w:sz w:val="18"/>
                <w:szCs w:val="18"/>
                <w:lang w:eastAsia="it-IT"/>
              </w:rPr>
            </w:pPr>
            <w:r>
              <w:rPr>
                <w:rFonts w:ascii="Calibri" w:eastAsia="Times New Roman" w:hAnsi="Calibri" w:cs="Times New Roman"/>
                <w:b/>
                <w:color w:val="000000"/>
                <w:sz w:val="18"/>
                <w:szCs w:val="18"/>
                <w:lang w:eastAsia="it-IT"/>
              </w:rPr>
              <w:t>Maschi</w:t>
            </w:r>
          </w:p>
        </w:tc>
      </w:tr>
      <w:tr w:rsidR="001A7765" w:rsidRPr="008E6594"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LAVORO A TEMPO DETERMINATO</w:t>
            </w:r>
          </w:p>
        </w:tc>
        <w:tc>
          <w:tcPr>
            <w:tcW w:w="106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5.533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58,6%</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38</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55,7%</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44,3%</w:t>
            </w:r>
          </w:p>
        </w:tc>
      </w:tr>
      <w:tr w:rsidR="001A7765" w:rsidRPr="008E6594"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LAVORO A TEMPO INDETERMINATO</w:t>
            </w:r>
          </w:p>
        </w:tc>
        <w:tc>
          <w:tcPr>
            <w:tcW w:w="106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1.494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15,8%</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37</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50,8%</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49,2%</w:t>
            </w:r>
          </w:p>
        </w:tc>
      </w:tr>
      <w:tr w:rsidR="001A7765" w:rsidRPr="008E6594"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LAVORO INTERMITTENTE</w:t>
            </w:r>
          </w:p>
        </w:tc>
        <w:tc>
          <w:tcPr>
            <w:tcW w:w="106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1.191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12,6%</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43</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54,7%</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45,3%</w:t>
            </w:r>
          </w:p>
        </w:tc>
      </w:tr>
      <w:tr w:rsidR="001A7765" w:rsidRPr="008E6594"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LAVORO A TEMPO DETERMINATO PER SOSTITUZIONE</w:t>
            </w:r>
          </w:p>
        </w:tc>
        <w:tc>
          <w:tcPr>
            <w:tcW w:w="106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347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3,7%</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39</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83,2%</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16,8%</w:t>
            </w:r>
          </w:p>
        </w:tc>
      </w:tr>
      <w:tr w:rsidR="001A7765" w:rsidRPr="008E6594"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APPRENDISTATO PROFESSIONALIZZANTE O CONTRATTO DI MESTIERE</w:t>
            </w:r>
          </w:p>
        </w:tc>
        <w:tc>
          <w:tcPr>
            <w:tcW w:w="106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333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3,5%</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25</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37,5%</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62,5%</w:t>
            </w:r>
          </w:p>
        </w:tc>
      </w:tr>
      <w:tr w:rsidR="001A7765" w:rsidRPr="008E6594"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LAVORO A PROGETTO / COLLABORAZIONE COORDINATA E CONTINUATIVA</w:t>
            </w:r>
          </w:p>
        </w:tc>
        <w:tc>
          <w:tcPr>
            <w:tcW w:w="106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170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1,8%</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36</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56,5%</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43,5%</w:t>
            </w:r>
          </w:p>
        </w:tc>
      </w:tr>
      <w:tr w:rsidR="001A7765" w:rsidRPr="008E6594"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LAVORO DOMESTICO</w:t>
            </w:r>
          </w:p>
        </w:tc>
        <w:tc>
          <w:tcPr>
            <w:tcW w:w="106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143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1,5%</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39</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57,3%</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42,7%</w:t>
            </w:r>
          </w:p>
        </w:tc>
      </w:tr>
      <w:tr w:rsidR="001A7765" w:rsidRPr="008E6594"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TIROCINIO</w:t>
            </w:r>
          </w:p>
        </w:tc>
        <w:tc>
          <w:tcPr>
            <w:tcW w:w="106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101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1,1%</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29</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55,1%</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44,9%</w:t>
            </w:r>
          </w:p>
        </w:tc>
      </w:tr>
      <w:tr w:rsidR="001A7765" w:rsidRPr="008E6594"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LAVORO AUTONOMO NELLO SPETTACOLO</w:t>
            </w:r>
          </w:p>
        </w:tc>
        <w:tc>
          <w:tcPr>
            <w:tcW w:w="106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42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0,4%</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48</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4,8%</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95,2%</w:t>
            </w:r>
          </w:p>
        </w:tc>
      </w:tr>
      <w:tr w:rsidR="001A7765" w:rsidRPr="008E6594"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LAVORO OCCASIONALE</w:t>
            </w:r>
          </w:p>
        </w:tc>
        <w:tc>
          <w:tcPr>
            <w:tcW w:w="106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33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0,3%</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40</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45,5%</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54,5%</w:t>
            </w:r>
          </w:p>
        </w:tc>
      </w:tr>
      <w:tr w:rsidR="001A7765" w:rsidRPr="008E6594"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ASSOCIAZIONE IN PARTECIPAZIONE</w:t>
            </w:r>
          </w:p>
        </w:tc>
        <w:tc>
          <w:tcPr>
            <w:tcW w:w="106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30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0,3%</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40</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46,7%</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53,3%</w:t>
            </w:r>
          </w:p>
        </w:tc>
      </w:tr>
      <w:tr w:rsidR="001A7765" w:rsidRPr="008E6594"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APPRENDISTATO PER LA QUALIFICA PROFESSIONALE E PER IL DIPLOMA PROFESSIONALE</w:t>
            </w:r>
          </w:p>
        </w:tc>
        <w:tc>
          <w:tcPr>
            <w:tcW w:w="106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10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0,1%</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25</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50,0%</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50,0%</w:t>
            </w:r>
          </w:p>
        </w:tc>
      </w:tr>
      <w:tr w:rsidR="001A7765" w:rsidRPr="008E6594"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LAVORO A DOMICILIO</w:t>
            </w:r>
          </w:p>
        </w:tc>
        <w:tc>
          <w:tcPr>
            <w:tcW w:w="106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5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0,1%</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38</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80,0%</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20,0%</w:t>
            </w:r>
          </w:p>
        </w:tc>
      </w:tr>
      <w:tr w:rsidR="001A7765" w:rsidRPr="007A64EF"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LAVORO O ATTIVITÀ SOCIALMENTE UTILE (LSU - ASU)</w:t>
            </w:r>
          </w:p>
        </w:tc>
        <w:tc>
          <w:tcPr>
            <w:tcW w:w="106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1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0,0%</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40</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0,0%</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100,0%</w:t>
            </w:r>
          </w:p>
        </w:tc>
      </w:tr>
      <w:tr w:rsidR="001A7765" w:rsidRPr="007A64EF"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CONTRATTO DI FORMAZIONE LAVORO (SOLO PUBBLICA AMMINISTRAZIONE)</w:t>
            </w:r>
          </w:p>
        </w:tc>
        <w:tc>
          <w:tcPr>
            <w:tcW w:w="106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1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0,0%</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39</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0,0%</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100,0%</w:t>
            </w:r>
          </w:p>
        </w:tc>
      </w:tr>
      <w:tr w:rsidR="001A7765" w:rsidRPr="007A64EF"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CONTRATTO DI AGENZIA</w:t>
            </w:r>
          </w:p>
        </w:tc>
        <w:tc>
          <w:tcPr>
            <w:tcW w:w="1062" w:type="dxa"/>
            <w:tcBorders>
              <w:top w:val="nil"/>
              <w:left w:val="nil"/>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 xml:space="preserve">                                                1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0,0%</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color w:val="000000"/>
                <w:sz w:val="18"/>
                <w:szCs w:val="18"/>
                <w:lang w:eastAsia="it-IT"/>
              </w:rPr>
            </w:pPr>
            <w:r w:rsidRPr="007A64EF">
              <w:rPr>
                <w:rFonts w:ascii="Calibri" w:eastAsia="Times New Roman" w:hAnsi="Calibri" w:cs="Times New Roman"/>
                <w:color w:val="000000"/>
                <w:sz w:val="18"/>
                <w:szCs w:val="18"/>
                <w:lang w:eastAsia="it-IT"/>
              </w:rPr>
              <w:t>31</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100,0%</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color w:val="000000"/>
                <w:sz w:val="18"/>
                <w:szCs w:val="18"/>
                <w:lang w:eastAsia="it-IT"/>
              </w:rPr>
            </w:pPr>
            <w:r w:rsidRPr="001A7765">
              <w:rPr>
                <w:rFonts w:ascii="Calibri" w:eastAsia="Times New Roman" w:hAnsi="Calibri" w:cs="Times New Roman"/>
                <w:color w:val="000000"/>
                <w:sz w:val="18"/>
                <w:szCs w:val="18"/>
                <w:lang w:eastAsia="it-IT"/>
              </w:rPr>
              <w:t>0,0%</w:t>
            </w:r>
          </w:p>
        </w:tc>
      </w:tr>
      <w:tr w:rsidR="001A7765" w:rsidRPr="007A64EF" w:rsidTr="00D62406">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1A7765" w:rsidRPr="007A64EF" w:rsidRDefault="001A7765" w:rsidP="001A7765">
            <w:pPr>
              <w:spacing w:after="0" w:line="240" w:lineRule="auto"/>
              <w:rPr>
                <w:rFonts w:ascii="Calibri" w:eastAsia="Times New Roman" w:hAnsi="Calibri" w:cs="Times New Roman"/>
                <w:b/>
                <w:bCs/>
                <w:color w:val="000000"/>
                <w:sz w:val="18"/>
                <w:szCs w:val="18"/>
                <w:lang w:eastAsia="it-IT"/>
              </w:rPr>
            </w:pPr>
            <w:r w:rsidRPr="007A64EF">
              <w:rPr>
                <w:rFonts w:ascii="Calibri" w:eastAsia="Times New Roman" w:hAnsi="Calibri" w:cs="Times New Roman"/>
                <w:b/>
                <w:bCs/>
                <w:color w:val="000000"/>
                <w:sz w:val="18"/>
                <w:szCs w:val="18"/>
                <w:lang w:eastAsia="it-IT"/>
              </w:rPr>
              <w:t>Totale</w:t>
            </w:r>
          </w:p>
        </w:tc>
        <w:tc>
          <w:tcPr>
            <w:tcW w:w="1062"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b/>
                <w:bCs/>
                <w:color w:val="000000"/>
                <w:sz w:val="18"/>
                <w:szCs w:val="18"/>
                <w:lang w:eastAsia="it-IT"/>
              </w:rPr>
            </w:pPr>
            <w:r w:rsidRPr="007A64EF">
              <w:rPr>
                <w:rFonts w:ascii="Calibri" w:eastAsia="Times New Roman" w:hAnsi="Calibri" w:cs="Times New Roman"/>
                <w:b/>
                <w:bCs/>
                <w:color w:val="000000"/>
                <w:sz w:val="18"/>
                <w:szCs w:val="18"/>
                <w:lang w:eastAsia="it-IT"/>
              </w:rPr>
              <w:t xml:space="preserve">9.435 </w:t>
            </w:r>
          </w:p>
        </w:tc>
        <w:tc>
          <w:tcPr>
            <w:tcW w:w="1063" w:type="dxa"/>
            <w:tcBorders>
              <w:top w:val="nil"/>
              <w:left w:val="nil"/>
              <w:bottom w:val="single" w:sz="4" w:space="0" w:color="auto"/>
              <w:right w:val="single" w:sz="4" w:space="0" w:color="auto"/>
            </w:tcBorders>
            <w:shd w:val="clear" w:color="auto" w:fill="auto"/>
            <w:noWrap/>
            <w:vAlign w:val="bottom"/>
            <w:hideMark/>
          </w:tcPr>
          <w:p w:rsidR="001A7765" w:rsidRPr="007A64EF" w:rsidRDefault="001A7765" w:rsidP="001A7765">
            <w:pPr>
              <w:spacing w:after="0" w:line="240" w:lineRule="auto"/>
              <w:jc w:val="right"/>
              <w:rPr>
                <w:rFonts w:ascii="Calibri" w:eastAsia="Times New Roman" w:hAnsi="Calibri" w:cs="Times New Roman"/>
                <w:b/>
                <w:bCs/>
                <w:color w:val="000000"/>
                <w:sz w:val="18"/>
                <w:szCs w:val="18"/>
                <w:lang w:eastAsia="it-IT"/>
              </w:rPr>
            </w:pPr>
            <w:r w:rsidRPr="007A64EF">
              <w:rPr>
                <w:rFonts w:ascii="Calibri" w:eastAsia="Times New Roman" w:hAnsi="Calibri" w:cs="Times New Roman"/>
                <w:b/>
                <w:bCs/>
                <w:color w:val="000000"/>
                <w:sz w:val="18"/>
                <w:szCs w:val="18"/>
                <w:lang w:eastAsia="it-IT"/>
              </w:rPr>
              <w:t>100,0%</w:t>
            </w:r>
          </w:p>
        </w:tc>
        <w:tc>
          <w:tcPr>
            <w:tcW w:w="1062" w:type="dxa"/>
            <w:tcBorders>
              <w:top w:val="single" w:sz="4" w:space="0" w:color="auto"/>
              <w:left w:val="nil"/>
              <w:bottom w:val="single" w:sz="4" w:space="0" w:color="auto"/>
              <w:right w:val="single" w:sz="4" w:space="0" w:color="auto"/>
            </w:tcBorders>
            <w:vAlign w:val="bottom"/>
          </w:tcPr>
          <w:p w:rsidR="001A7765" w:rsidRPr="007A64EF" w:rsidRDefault="001A7765" w:rsidP="001A7765">
            <w:pPr>
              <w:spacing w:after="0" w:line="240" w:lineRule="auto"/>
              <w:jc w:val="right"/>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37</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b/>
                <w:color w:val="000000"/>
                <w:sz w:val="18"/>
                <w:szCs w:val="18"/>
                <w:lang w:eastAsia="it-IT"/>
              </w:rPr>
            </w:pPr>
            <w:r w:rsidRPr="001A7765">
              <w:rPr>
                <w:rFonts w:ascii="Calibri" w:eastAsia="Times New Roman" w:hAnsi="Calibri" w:cs="Times New Roman"/>
                <w:b/>
                <w:color w:val="000000"/>
                <w:sz w:val="18"/>
                <w:szCs w:val="18"/>
                <w:lang w:eastAsia="it-IT"/>
              </w:rPr>
              <w:t>54,9%</w:t>
            </w:r>
          </w:p>
        </w:tc>
        <w:tc>
          <w:tcPr>
            <w:tcW w:w="1063" w:type="dxa"/>
            <w:tcBorders>
              <w:top w:val="single" w:sz="4" w:space="0" w:color="auto"/>
              <w:left w:val="single" w:sz="4" w:space="0" w:color="auto"/>
              <w:bottom w:val="single" w:sz="4" w:space="0" w:color="auto"/>
              <w:right w:val="single" w:sz="4" w:space="0" w:color="auto"/>
            </w:tcBorders>
            <w:vAlign w:val="bottom"/>
          </w:tcPr>
          <w:p w:rsidR="001A7765" w:rsidRPr="001A7765" w:rsidRDefault="001A7765" w:rsidP="001A7765">
            <w:pPr>
              <w:spacing w:after="0" w:line="240" w:lineRule="auto"/>
              <w:jc w:val="right"/>
              <w:rPr>
                <w:rFonts w:ascii="Calibri" w:eastAsia="Times New Roman" w:hAnsi="Calibri" w:cs="Times New Roman"/>
                <w:b/>
                <w:color w:val="000000"/>
                <w:sz w:val="18"/>
                <w:szCs w:val="18"/>
                <w:lang w:eastAsia="it-IT"/>
              </w:rPr>
            </w:pPr>
            <w:r w:rsidRPr="001A7765">
              <w:rPr>
                <w:rFonts w:ascii="Calibri" w:eastAsia="Times New Roman" w:hAnsi="Calibri" w:cs="Times New Roman"/>
                <w:b/>
                <w:color w:val="000000"/>
                <w:sz w:val="18"/>
                <w:szCs w:val="18"/>
                <w:lang w:eastAsia="it-IT"/>
              </w:rPr>
              <w:t>45,1%</w:t>
            </w:r>
          </w:p>
        </w:tc>
      </w:tr>
    </w:tbl>
    <w:p w:rsidR="007A64EF" w:rsidRDefault="007A64EF" w:rsidP="00FA5AD7">
      <w:r>
        <w:t xml:space="preserve"> </w:t>
      </w:r>
    </w:p>
    <w:p w:rsidR="00DB3056" w:rsidRDefault="00DB3056" w:rsidP="003468FE">
      <w:pPr>
        <w:spacing w:line="360" w:lineRule="auto"/>
        <w:jc w:val="both"/>
      </w:pPr>
      <w:r>
        <w:lastRenderedPageBreak/>
        <w:t>Se si considera il tempo determinato come contratto di arrivo, il numero medio di contratti accesi da ciascun soggetto prima di giungervi è ben più elevato rispetto a quelli a tempo indeterminato: si tratta di 2,4 contratti per ciascun lavoratore (contro gli 1,5 contratti relativi al tempo indeterminato).</w:t>
      </w:r>
    </w:p>
    <w:p w:rsidR="009F5497" w:rsidRDefault="00DB3056" w:rsidP="003468FE">
      <w:pPr>
        <w:spacing w:line="360" w:lineRule="auto"/>
        <w:jc w:val="both"/>
      </w:pPr>
      <w:r>
        <w:t xml:space="preserve">Se si guarda, invece, al numero medio di contratti di transizione differenti avuti da ciascun soggetto con contratto finale il tempo determinato questi scendono a 1,1. Ciò significa che </w:t>
      </w:r>
      <w:r w:rsidR="009F5497">
        <w:t>il passaggio dai contratti di transizione al tempo determinato è caratterizzato dall’accensione – in tempi diversi – dalla stessa tipologia di contratto.</w:t>
      </w:r>
    </w:p>
    <w:p w:rsidR="00246BE2" w:rsidRDefault="00246BE2" w:rsidP="003468FE">
      <w:pPr>
        <w:spacing w:line="360" w:lineRule="auto"/>
        <w:jc w:val="both"/>
      </w:pPr>
      <w:r>
        <w:t xml:space="preserve">La popolazione femminile – a differenza di quanto registrato per il contratto a tempo indeterminato – prevale fra i titolari dei contratti di transito che conducono al tempo determinato (54,9% delle donne contro il 45,1% degli uomini). Gli uomini, tuttavia prevalgono nelle provenienze da contratti </w:t>
      </w:r>
      <w:r w:rsidR="00F56AAB">
        <w:t>di lavoro autonomo nello spettacolo (95,2%), in quelle da contratti occasionali (54,5%) e nell’apprendistato (62,5%).</w:t>
      </w:r>
    </w:p>
    <w:p w:rsidR="004E7DC5" w:rsidRDefault="00553091" w:rsidP="003468FE">
      <w:pPr>
        <w:spacing w:line="360" w:lineRule="auto"/>
        <w:jc w:val="both"/>
      </w:pPr>
      <w:r>
        <w:t>Per quanto concerne il lavoro a tempo determinato per sostituzione (di cui si riportano i dati inerenti i contratti di transizione nella tabella seguente) valgono le considerazioni fatte per i normali contratti a tempo determinato. Le uniche differenze concernono</w:t>
      </w:r>
      <w:r w:rsidR="004E7DC5">
        <w:t>:</w:t>
      </w:r>
    </w:p>
    <w:p w:rsidR="004E7DC5" w:rsidRDefault="004E7DC5" w:rsidP="003468FE">
      <w:pPr>
        <w:pStyle w:val="Paragrafoelenco"/>
        <w:numPr>
          <w:ilvl w:val="0"/>
          <w:numId w:val="4"/>
        </w:numPr>
        <w:spacing w:line="360" w:lineRule="auto"/>
        <w:jc w:val="both"/>
      </w:pPr>
      <w:r>
        <w:t>I</w:t>
      </w:r>
      <w:r w:rsidR="00553091">
        <w:t>l più ristretto ventaglio dei contratti di provenienza</w:t>
      </w:r>
      <w:r>
        <w:t xml:space="preserve"> </w:t>
      </w:r>
      <w:r>
        <w:sym w:font="Wingdings" w:char="F0E0"/>
      </w:r>
      <w:r>
        <w:t xml:space="preserve"> </w:t>
      </w:r>
      <w:r w:rsidR="00553091">
        <w:t>si tratta di 9 tipologie contrattuali differenti rispetto ai 16 del “normale” contratto a tempo determinato</w:t>
      </w:r>
      <w:r>
        <w:t>;</w:t>
      </w:r>
    </w:p>
    <w:p w:rsidR="004E7DC5" w:rsidRDefault="004E7DC5" w:rsidP="003468FE">
      <w:pPr>
        <w:pStyle w:val="Paragrafoelenco"/>
        <w:numPr>
          <w:ilvl w:val="0"/>
          <w:numId w:val="4"/>
        </w:numPr>
        <w:spacing w:line="360" w:lineRule="auto"/>
        <w:jc w:val="both"/>
      </w:pPr>
      <w:r>
        <w:t xml:space="preserve">Il numero medio dei contratti attivati da ciascun soggetto prima di arrivare al tempo determinato per sostituzione </w:t>
      </w:r>
      <w:r>
        <w:sym w:font="Wingdings" w:char="F0E0"/>
      </w:r>
      <w:r>
        <w:t xml:space="preserve"> si tratta di 2,2 contratti per lavoratore.</w:t>
      </w:r>
    </w:p>
    <w:p w:rsidR="00987E83" w:rsidRDefault="00987E83" w:rsidP="003468FE">
      <w:pPr>
        <w:pStyle w:val="Paragrafoelenco"/>
        <w:numPr>
          <w:ilvl w:val="0"/>
          <w:numId w:val="4"/>
        </w:numPr>
        <w:spacing w:line="360" w:lineRule="auto"/>
        <w:jc w:val="both"/>
      </w:pPr>
      <w:r>
        <w:t xml:space="preserve">L’età media dei lavoratori leggermente più bassa </w:t>
      </w:r>
      <w:r>
        <w:sym w:font="Wingdings" w:char="F0E0"/>
      </w:r>
      <w:r>
        <w:t xml:space="preserve"> il valore medio si attesta attorno ai 36 anni, contro i 37 di un “normale” contratto a tempo determinato.</w:t>
      </w:r>
    </w:p>
    <w:p w:rsidR="004E7DC5" w:rsidRDefault="004E7DC5" w:rsidP="003468FE">
      <w:pPr>
        <w:spacing w:line="360" w:lineRule="auto"/>
        <w:jc w:val="both"/>
      </w:pPr>
      <w:r>
        <w:t>Da quanto detto sopra, dunque, emerge la tendenza dei lavoratori ad approdare ad un contratto a tempo determinato per sostituzione dopo aver attivato poco più di due contratti, spesso della stessa tipologia (la media di contratti di transizione diversi di ciascun soggetto è pari a 1,1 come nei “normali” contratti a tempo determinato).</w:t>
      </w:r>
    </w:p>
    <w:p w:rsidR="004E7DC5" w:rsidRDefault="003823C3" w:rsidP="003468FE">
      <w:pPr>
        <w:spacing w:line="360" w:lineRule="auto"/>
        <w:jc w:val="both"/>
      </w:pPr>
      <w:r>
        <w:t xml:space="preserve">Il tempo determinato per sostituzione, dunque, è considerato uno </w:t>
      </w:r>
      <w:r w:rsidRPr="00FA4D1A">
        <w:rPr>
          <w:i/>
        </w:rPr>
        <w:t xml:space="preserve">step </w:t>
      </w:r>
      <w:r>
        <w:t>necessario per entrare in contatto con le imprese, ma – naturalmente – non il punto di arrivo</w:t>
      </w:r>
      <w:r w:rsidR="00987E83">
        <w:t>: l’obiettivo intermedio dei lavoratori – prima del tempo indeterminato – sembra essere un “normale” contratto a tempo determinato (ciò accade per il 52,3% dei 663 soggetti che hanno avuto un contratto a tempo determinato per sostituzione come contratto di arrivo).</w:t>
      </w:r>
    </w:p>
    <w:p w:rsidR="00F56AAB" w:rsidRDefault="00F56AAB">
      <w:pPr>
        <w:rPr>
          <w:b/>
          <w:sz w:val="20"/>
          <w:szCs w:val="20"/>
          <w:u w:val="single"/>
        </w:rPr>
      </w:pPr>
      <w:r>
        <w:rPr>
          <w:b/>
          <w:sz w:val="20"/>
          <w:szCs w:val="20"/>
          <w:u w:val="single"/>
        </w:rPr>
        <w:br w:type="page"/>
      </w:r>
    </w:p>
    <w:p w:rsidR="004E7DC5" w:rsidRPr="007A64EF" w:rsidRDefault="004E7DC5" w:rsidP="004E7DC5">
      <w:pPr>
        <w:rPr>
          <w:b/>
          <w:sz w:val="20"/>
          <w:szCs w:val="20"/>
          <w:u w:val="single"/>
        </w:rPr>
      </w:pPr>
      <w:r>
        <w:rPr>
          <w:b/>
          <w:sz w:val="20"/>
          <w:szCs w:val="20"/>
          <w:u w:val="single"/>
        </w:rPr>
        <w:lastRenderedPageBreak/>
        <w:t>Tab. 10 -</w:t>
      </w:r>
      <w:r w:rsidRPr="007A64EF">
        <w:rPr>
          <w:b/>
          <w:sz w:val="20"/>
          <w:szCs w:val="20"/>
          <w:u w:val="single"/>
        </w:rPr>
        <w:t xml:space="preserve"> Distribuzione avviamenti per tipologia di contratto prima dell'att</w:t>
      </w:r>
      <w:r>
        <w:rPr>
          <w:b/>
          <w:sz w:val="20"/>
          <w:szCs w:val="20"/>
          <w:u w:val="single"/>
        </w:rPr>
        <w:t xml:space="preserve">ivazione di un lavoro a tempo </w:t>
      </w:r>
      <w:r w:rsidRPr="007A64EF">
        <w:rPr>
          <w:b/>
          <w:sz w:val="20"/>
          <w:szCs w:val="20"/>
          <w:u w:val="single"/>
        </w:rPr>
        <w:t>determinato</w:t>
      </w:r>
      <w:r>
        <w:rPr>
          <w:b/>
          <w:sz w:val="20"/>
          <w:szCs w:val="20"/>
          <w:u w:val="single"/>
        </w:rPr>
        <w:t xml:space="preserve"> per sostituzione ed età media dei lavoratori.</w:t>
      </w:r>
    </w:p>
    <w:tbl>
      <w:tblPr>
        <w:tblW w:w="8800" w:type="dxa"/>
        <w:tblCellMar>
          <w:left w:w="70" w:type="dxa"/>
          <w:right w:w="70" w:type="dxa"/>
        </w:tblCellMar>
        <w:tblLook w:val="04A0" w:firstRow="1" w:lastRow="0" w:firstColumn="1" w:lastColumn="0" w:noHBand="0" w:noVBand="1"/>
      </w:tblPr>
      <w:tblGrid>
        <w:gridCol w:w="4320"/>
        <w:gridCol w:w="2400"/>
        <w:gridCol w:w="960"/>
        <w:gridCol w:w="1120"/>
      </w:tblGrid>
      <w:tr w:rsidR="00553091" w:rsidRPr="00553091" w:rsidTr="00553091">
        <w:trPr>
          <w:trHeight w:val="20"/>
        </w:trPr>
        <w:tc>
          <w:tcPr>
            <w:tcW w:w="43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53091" w:rsidRPr="007A64EF" w:rsidRDefault="00553091" w:rsidP="00553091">
            <w:pPr>
              <w:spacing w:after="0" w:line="240" w:lineRule="auto"/>
              <w:jc w:val="center"/>
              <w:rPr>
                <w:rFonts w:ascii="Calibri" w:eastAsia="Times New Roman" w:hAnsi="Calibri" w:cs="Times New Roman"/>
                <w:b/>
                <w:color w:val="000000"/>
                <w:sz w:val="18"/>
                <w:szCs w:val="18"/>
                <w:lang w:eastAsia="it-IT"/>
              </w:rPr>
            </w:pPr>
            <w:r w:rsidRPr="007A64EF">
              <w:rPr>
                <w:rFonts w:ascii="Calibri" w:eastAsia="Times New Roman" w:hAnsi="Calibri" w:cs="Times New Roman"/>
                <w:b/>
                <w:color w:val="000000"/>
                <w:sz w:val="18"/>
                <w:szCs w:val="18"/>
                <w:lang w:eastAsia="it-IT"/>
              </w:rPr>
              <w:t>Tipologia contrattuale</w:t>
            </w:r>
          </w:p>
        </w:tc>
        <w:tc>
          <w:tcPr>
            <w:tcW w:w="2400" w:type="dxa"/>
            <w:tcBorders>
              <w:top w:val="single" w:sz="4" w:space="0" w:color="auto"/>
              <w:left w:val="nil"/>
              <w:bottom w:val="single" w:sz="4" w:space="0" w:color="auto"/>
              <w:right w:val="single" w:sz="4" w:space="0" w:color="auto"/>
            </w:tcBorders>
            <w:shd w:val="clear" w:color="000000" w:fill="C0C0C0"/>
            <w:noWrap/>
            <w:vAlign w:val="bottom"/>
            <w:hideMark/>
          </w:tcPr>
          <w:p w:rsidR="00553091" w:rsidRPr="007A64EF" w:rsidRDefault="00553091" w:rsidP="00553091">
            <w:pPr>
              <w:spacing w:after="0" w:line="240" w:lineRule="auto"/>
              <w:jc w:val="center"/>
              <w:rPr>
                <w:rFonts w:ascii="Calibri" w:eastAsia="Times New Roman" w:hAnsi="Calibri" w:cs="Times New Roman"/>
                <w:b/>
                <w:color w:val="000000"/>
                <w:sz w:val="18"/>
                <w:szCs w:val="18"/>
                <w:lang w:eastAsia="it-IT"/>
              </w:rPr>
            </w:pPr>
            <w:r w:rsidRPr="007A64EF">
              <w:rPr>
                <w:rFonts w:ascii="Calibri" w:eastAsia="Times New Roman" w:hAnsi="Calibri" w:cs="Times New Roman"/>
                <w:b/>
                <w:color w:val="000000"/>
                <w:sz w:val="18"/>
                <w:szCs w:val="18"/>
                <w:lang w:eastAsia="it-IT"/>
              </w:rPr>
              <w:t>Avviamenti</w:t>
            </w:r>
          </w:p>
        </w:tc>
        <w:tc>
          <w:tcPr>
            <w:tcW w:w="960" w:type="dxa"/>
            <w:tcBorders>
              <w:top w:val="single" w:sz="4" w:space="0" w:color="auto"/>
              <w:left w:val="nil"/>
              <w:bottom w:val="single" w:sz="4" w:space="0" w:color="auto"/>
              <w:right w:val="single" w:sz="4" w:space="0" w:color="auto"/>
            </w:tcBorders>
            <w:shd w:val="clear" w:color="000000" w:fill="C0C0C0"/>
            <w:noWrap/>
            <w:vAlign w:val="bottom"/>
            <w:hideMark/>
          </w:tcPr>
          <w:p w:rsidR="00553091" w:rsidRPr="007A64EF" w:rsidRDefault="00553091" w:rsidP="00553091">
            <w:pPr>
              <w:spacing w:after="0" w:line="240" w:lineRule="auto"/>
              <w:jc w:val="center"/>
              <w:rPr>
                <w:rFonts w:ascii="Calibri" w:eastAsia="Times New Roman" w:hAnsi="Calibri" w:cs="Times New Roman"/>
                <w:b/>
                <w:color w:val="000000"/>
                <w:sz w:val="18"/>
                <w:szCs w:val="18"/>
                <w:lang w:eastAsia="it-IT"/>
              </w:rPr>
            </w:pPr>
            <w:r w:rsidRPr="007A64EF">
              <w:rPr>
                <w:rFonts w:ascii="Calibri" w:eastAsia="Times New Roman" w:hAnsi="Calibri" w:cs="Times New Roman"/>
                <w:b/>
                <w:color w:val="000000"/>
                <w:sz w:val="18"/>
                <w:szCs w:val="18"/>
                <w:lang w:eastAsia="it-IT"/>
              </w:rPr>
              <w:t>%</w:t>
            </w:r>
          </w:p>
        </w:tc>
        <w:tc>
          <w:tcPr>
            <w:tcW w:w="1120" w:type="dxa"/>
            <w:tcBorders>
              <w:top w:val="single" w:sz="4" w:space="0" w:color="auto"/>
              <w:left w:val="nil"/>
              <w:bottom w:val="single" w:sz="4" w:space="0" w:color="auto"/>
              <w:right w:val="single" w:sz="4" w:space="0" w:color="auto"/>
            </w:tcBorders>
            <w:shd w:val="clear" w:color="000000" w:fill="C0C0C0"/>
            <w:noWrap/>
            <w:vAlign w:val="bottom"/>
            <w:hideMark/>
          </w:tcPr>
          <w:p w:rsidR="00553091" w:rsidRPr="007A64EF" w:rsidRDefault="00553091" w:rsidP="00553091">
            <w:pPr>
              <w:spacing w:after="0" w:line="240" w:lineRule="auto"/>
              <w:jc w:val="center"/>
              <w:rPr>
                <w:rFonts w:ascii="Calibri" w:eastAsia="Times New Roman" w:hAnsi="Calibri" w:cs="Times New Roman"/>
                <w:b/>
                <w:color w:val="000000"/>
                <w:sz w:val="18"/>
                <w:szCs w:val="18"/>
                <w:lang w:eastAsia="it-IT"/>
              </w:rPr>
            </w:pPr>
            <w:r w:rsidRPr="007A64EF">
              <w:rPr>
                <w:rFonts w:ascii="Calibri" w:eastAsia="Times New Roman" w:hAnsi="Calibri" w:cs="Times New Roman"/>
                <w:b/>
                <w:color w:val="000000"/>
                <w:sz w:val="18"/>
                <w:szCs w:val="18"/>
                <w:lang w:eastAsia="it-IT"/>
              </w:rPr>
              <w:t>Età media</w:t>
            </w:r>
          </w:p>
        </w:tc>
      </w:tr>
      <w:tr w:rsidR="00553091" w:rsidRPr="00553091" w:rsidTr="00553091">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LAVORO A TEMPO DETERMINATO</w:t>
            </w:r>
          </w:p>
        </w:tc>
        <w:tc>
          <w:tcPr>
            <w:tcW w:w="240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299</w:t>
            </w:r>
          </w:p>
        </w:tc>
        <w:tc>
          <w:tcPr>
            <w:tcW w:w="960" w:type="dxa"/>
            <w:tcBorders>
              <w:top w:val="nil"/>
              <w:left w:val="nil"/>
              <w:bottom w:val="single" w:sz="4" w:space="0" w:color="auto"/>
              <w:right w:val="single" w:sz="4" w:space="0" w:color="auto"/>
            </w:tcBorders>
            <w:shd w:val="clear" w:color="auto" w:fill="auto"/>
            <w:noWrap/>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45,1%</w:t>
            </w:r>
          </w:p>
        </w:tc>
        <w:tc>
          <w:tcPr>
            <w:tcW w:w="112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38</w:t>
            </w:r>
          </w:p>
        </w:tc>
      </w:tr>
      <w:tr w:rsidR="00553091" w:rsidRPr="00553091" w:rsidTr="00553091">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LAVORO A TEMPO DETERMINATO </w:t>
            </w:r>
            <w:r w:rsidRPr="00553091">
              <w:rPr>
                <w:rFonts w:ascii="Calibri" w:eastAsia="Times New Roman" w:hAnsi="Calibri" w:cs="Times New Roman"/>
                <w:color w:val="000000"/>
                <w:sz w:val="18"/>
                <w:szCs w:val="18"/>
                <w:lang w:eastAsia="it-IT"/>
              </w:rPr>
              <w:t>PER SOSTITUZIONE</w:t>
            </w:r>
          </w:p>
        </w:tc>
        <w:tc>
          <w:tcPr>
            <w:tcW w:w="240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235</w:t>
            </w:r>
          </w:p>
        </w:tc>
        <w:tc>
          <w:tcPr>
            <w:tcW w:w="960" w:type="dxa"/>
            <w:tcBorders>
              <w:top w:val="nil"/>
              <w:left w:val="nil"/>
              <w:bottom w:val="single" w:sz="4" w:space="0" w:color="auto"/>
              <w:right w:val="single" w:sz="4" w:space="0" w:color="auto"/>
            </w:tcBorders>
            <w:shd w:val="clear" w:color="auto" w:fill="auto"/>
            <w:noWrap/>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35,4%</w:t>
            </w:r>
          </w:p>
        </w:tc>
        <w:tc>
          <w:tcPr>
            <w:tcW w:w="112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40</w:t>
            </w:r>
          </w:p>
        </w:tc>
      </w:tr>
      <w:tr w:rsidR="00553091" w:rsidRPr="00553091" w:rsidTr="00553091">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LAVORO A TEMPO INDETERMINATO</w:t>
            </w:r>
          </w:p>
        </w:tc>
        <w:tc>
          <w:tcPr>
            <w:tcW w:w="240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41</w:t>
            </w:r>
          </w:p>
        </w:tc>
        <w:tc>
          <w:tcPr>
            <w:tcW w:w="960" w:type="dxa"/>
            <w:tcBorders>
              <w:top w:val="nil"/>
              <w:left w:val="nil"/>
              <w:bottom w:val="single" w:sz="4" w:space="0" w:color="auto"/>
              <w:right w:val="single" w:sz="4" w:space="0" w:color="auto"/>
            </w:tcBorders>
            <w:shd w:val="clear" w:color="auto" w:fill="auto"/>
            <w:noWrap/>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6,2%</w:t>
            </w:r>
          </w:p>
        </w:tc>
        <w:tc>
          <w:tcPr>
            <w:tcW w:w="112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38</w:t>
            </w:r>
          </w:p>
        </w:tc>
      </w:tr>
      <w:tr w:rsidR="00553091" w:rsidRPr="00553091" w:rsidTr="00553091">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LAVORO INTERMITTENTE</w:t>
            </w:r>
          </w:p>
        </w:tc>
        <w:tc>
          <w:tcPr>
            <w:tcW w:w="240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25</w:t>
            </w:r>
          </w:p>
        </w:tc>
        <w:tc>
          <w:tcPr>
            <w:tcW w:w="960" w:type="dxa"/>
            <w:tcBorders>
              <w:top w:val="nil"/>
              <w:left w:val="nil"/>
              <w:bottom w:val="single" w:sz="4" w:space="0" w:color="auto"/>
              <w:right w:val="single" w:sz="4" w:space="0" w:color="auto"/>
            </w:tcBorders>
            <w:shd w:val="clear" w:color="auto" w:fill="auto"/>
            <w:noWrap/>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3,8%</w:t>
            </w:r>
          </w:p>
        </w:tc>
        <w:tc>
          <w:tcPr>
            <w:tcW w:w="112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38</w:t>
            </w:r>
          </w:p>
        </w:tc>
      </w:tr>
      <w:tr w:rsidR="00553091" w:rsidRPr="00553091" w:rsidTr="00553091">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LAVORO A PROGETTO / COLLABORAZIONE COORDINATA E CONTINUATIVA</w:t>
            </w:r>
          </w:p>
        </w:tc>
        <w:tc>
          <w:tcPr>
            <w:tcW w:w="240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24</w:t>
            </w:r>
          </w:p>
        </w:tc>
        <w:tc>
          <w:tcPr>
            <w:tcW w:w="960" w:type="dxa"/>
            <w:tcBorders>
              <w:top w:val="nil"/>
              <w:left w:val="nil"/>
              <w:bottom w:val="single" w:sz="4" w:space="0" w:color="auto"/>
              <w:right w:val="single" w:sz="4" w:space="0" w:color="auto"/>
            </w:tcBorders>
            <w:shd w:val="clear" w:color="auto" w:fill="auto"/>
            <w:noWrap/>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3,6%</w:t>
            </w:r>
          </w:p>
        </w:tc>
        <w:tc>
          <w:tcPr>
            <w:tcW w:w="112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37</w:t>
            </w:r>
          </w:p>
        </w:tc>
      </w:tr>
      <w:tr w:rsidR="00553091" w:rsidRPr="00553091" w:rsidTr="00553091">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LAVORO DOMESTICO</w:t>
            </w:r>
          </w:p>
        </w:tc>
        <w:tc>
          <w:tcPr>
            <w:tcW w:w="240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16</w:t>
            </w:r>
          </w:p>
        </w:tc>
        <w:tc>
          <w:tcPr>
            <w:tcW w:w="960" w:type="dxa"/>
            <w:tcBorders>
              <w:top w:val="nil"/>
              <w:left w:val="nil"/>
              <w:bottom w:val="single" w:sz="4" w:space="0" w:color="auto"/>
              <w:right w:val="single" w:sz="4" w:space="0" w:color="auto"/>
            </w:tcBorders>
            <w:shd w:val="clear" w:color="auto" w:fill="auto"/>
            <w:noWrap/>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2,4%</w:t>
            </w:r>
          </w:p>
        </w:tc>
        <w:tc>
          <w:tcPr>
            <w:tcW w:w="112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46</w:t>
            </w:r>
          </w:p>
        </w:tc>
      </w:tr>
      <w:tr w:rsidR="00553091" w:rsidRPr="00553091" w:rsidTr="00553091">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APPRENDISTATO PROFESSIONALIZZANTE O CONTRATTO DI MESTIERE</w:t>
            </w:r>
          </w:p>
        </w:tc>
        <w:tc>
          <w:tcPr>
            <w:tcW w:w="240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11</w:t>
            </w:r>
          </w:p>
        </w:tc>
        <w:tc>
          <w:tcPr>
            <w:tcW w:w="960" w:type="dxa"/>
            <w:tcBorders>
              <w:top w:val="nil"/>
              <w:left w:val="nil"/>
              <w:bottom w:val="single" w:sz="4" w:space="0" w:color="auto"/>
              <w:right w:val="single" w:sz="4" w:space="0" w:color="auto"/>
            </w:tcBorders>
            <w:shd w:val="clear" w:color="auto" w:fill="auto"/>
            <w:noWrap/>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1,7%</w:t>
            </w:r>
          </w:p>
        </w:tc>
        <w:tc>
          <w:tcPr>
            <w:tcW w:w="112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25</w:t>
            </w:r>
          </w:p>
        </w:tc>
      </w:tr>
      <w:tr w:rsidR="00553091" w:rsidRPr="00553091" w:rsidTr="00553091">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LAVORO OCCASIONALE</w:t>
            </w:r>
          </w:p>
        </w:tc>
        <w:tc>
          <w:tcPr>
            <w:tcW w:w="240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7</w:t>
            </w:r>
          </w:p>
        </w:tc>
        <w:tc>
          <w:tcPr>
            <w:tcW w:w="960" w:type="dxa"/>
            <w:tcBorders>
              <w:top w:val="nil"/>
              <w:left w:val="nil"/>
              <w:bottom w:val="single" w:sz="4" w:space="0" w:color="auto"/>
              <w:right w:val="single" w:sz="4" w:space="0" w:color="auto"/>
            </w:tcBorders>
            <w:shd w:val="clear" w:color="auto" w:fill="auto"/>
            <w:noWrap/>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1,1%</w:t>
            </w:r>
          </w:p>
        </w:tc>
        <w:tc>
          <w:tcPr>
            <w:tcW w:w="112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29</w:t>
            </w:r>
          </w:p>
        </w:tc>
      </w:tr>
      <w:tr w:rsidR="00553091" w:rsidRPr="00553091" w:rsidTr="00553091">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TIROCINIO</w:t>
            </w:r>
          </w:p>
        </w:tc>
        <w:tc>
          <w:tcPr>
            <w:tcW w:w="240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4</w:t>
            </w:r>
          </w:p>
        </w:tc>
        <w:tc>
          <w:tcPr>
            <w:tcW w:w="960" w:type="dxa"/>
            <w:tcBorders>
              <w:top w:val="nil"/>
              <w:left w:val="nil"/>
              <w:bottom w:val="single" w:sz="4" w:space="0" w:color="auto"/>
              <w:right w:val="single" w:sz="4" w:space="0" w:color="auto"/>
            </w:tcBorders>
            <w:shd w:val="clear" w:color="auto" w:fill="auto"/>
            <w:noWrap/>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0,6%</w:t>
            </w:r>
          </w:p>
        </w:tc>
        <w:tc>
          <w:tcPr>
            <w:tcW w:w="112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30</w:t>
            </w:r>
          </w:p>
        </w:tc>
      </w:tr>
      <w:tr w:rsidR="00553091" w:rsidRPr="00553091" w:rsidTr="00553091">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ASSOCIAZIONE IN PARTECIPAZIONE</w:t>
            </w:r>
          </w:p>
        </w:tc>
        <w:tc>
          <w:tcPr>
            <w:tcW w:w="240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1</w:t>
            </w:r>
          </w:p>
        </w:tc>
        <w:tc>
          <w:tcPr>
            <w:tcW w:w="960" w:type="dxa"/>
            <w:tcBorders>
              <w:top w:val="nil"/>
              <w:left w:val="nil"/>
              <w:bottom w:val="single" w:sz="4" w:space="0" w:color="auto"/>
              <w:right w:val="single" w:sz="4" w:space="0" w:color="auto"/>
            </w:tcBorders>
            <w:shd w:val="clear" w:color="auto" w:fill="auto"/>
            <w:noWrap/>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0,2%</w:t>
            </w:r>
          </w:p>
        </w:tc>
        <w:tc>
          <w:tcPr>
            <w:tcW w:w="1120" w:type="dxa"/>
            <w:tcBorders>
              <w:top w:val="nil"/>
              <w:left w:val="nil"/>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jc w:val="right"/>
              <w:rPr>
                <w:rFonts w:ascii="Calibri" w:eastAsia="Times New Roman" w:hAnsi="Calibri" w:cs="Times New Roman"/>
                <w:color w:val="000000"/>
                <w:sz w:val="18"/>
                <w:szCs w:val="18"/>
                <w:lang w:eastAsia="it-IT"/>
              </w:rPr>
            </w:pPr>
            <w:r w:rsidRPr="00553091">
              <w:rPr>
                <w:rFonts w:ascii="Calibri" w:eastAsia="Times New Roman" w:hAnsi="Calibri" w:cs="Times New Roman"/>
                <w:color w:val="000000"/>
                <w:sz w:val="18"/>
                <w:szCs w:val="18"/>
                <w:lang w:eastAsia="it-IT"/>
              </w:rPr>
              <w:t>45</w:t>
            </w:r>
          </w:p>
        </w:tc>
      </w:tr>
      <w:tr w:rsidR="00553091" w:rsidRPr="00553091" w:rsidTr="00553091">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553091" w:rsidRPr="00553091" w:rsidRDefault="00553091" w:rsidP="00553091">
            <w:pPr>
              <w:spacing w:after="0" w:line="240" w:lineRule="auto"/>
              <w:rPr>
                <w:rFonts w:ascii="Calibri" w:eastAsia="Times New Roman" w:hAnsi="Calibri" w:cs="Times New Roman"/>
                <w:b/>
                <w:bCs/>
                <w:color w:val="000000"/>
                <w:sz w:val="18"/>
                <w:szCs w:val="18"/>
                <w:lang w:eastAsia="it-IT"/>
              </w:rPr>
            </w:pPr>
            <w:r w:rsidRPr="00553091">
              <w:rPr>
                <w:rFonts w:ascii="Calibri" w:eastAsia="Times New Roman" w:hAnsi="Calibri" w:cs="Times New Roman"/>
                <w:b/>
                <w:bCs/>
                <w:color w:val="000000"/>
                <w:sz w:val="18"/>
                <w:szCs w:val="18"/>
                <w:lang w:eastAsia="it-IT"/>
              </w:rPr>
              <w:t>Totale</w:t>
            </w:r>
          </w:p>
        </w:tc>
        <w:tc>
          <w:tcPr>
            <w:tcW w:w="2400" w:type="dxa"/>
            <w:tcBorders>
              <w:top w:val="nil"/>
              <w:left w:val="nil"/>
              <w:bottom w:val="single" w:sz="4" w:space="0" w:color="auto"/>
              <w:right w:val="single" w:sz="4" w:space="0" w:color="auto"/>
            </w:tcBorders>
            <w:shd w:val="clear" w:color="auto" w:fill="auto"/>
            <w:noWrap/>
            <w:vAlign w:val="bottom"/>
            <w:hideMark/>
          </w:tcPr>
          <w:p w:rsidR="00553091" w:rsidRPr="00553091" w:rsidRDefault="00553091" w:rsidP="00553091">
            <w:pPr>
              <w:spacing w:after="0" w:line="240" w:lineRule="auto"/>
              <w:jc w:val="right"/>
              <w:rPr>
                <w:rFonts w:ascii="Calibri" w:eastAsia="Times New Roman" w:hAnsi="Calibri" w:cs="Times New Roman"/>
                <w:b/>
                <w:bCs/>
                <w:color w:val="000000"/>
                <w:sz w:val="18"/>
                <w:szCs w:val="18"/>
                <w:lang w:eastAsia="it-IT"/>
              </w:rPr>
            </w:pPr>
            <w:r w:rsidRPr="00553091">
              <w:rPr>
                <w:rFonts w:ascii="Calibri" w:eastAsia="Times New Roman" w:hAnsi="Calibri" w:cs="Times New Roman"/>
                <w:b/>
                <w:bCs/>
                <w:color w:val="000000"/>
                <w:sz w:val="18"/>
                <w:szCs w:val="18"/>
                <w:lang w:eastAsia="it-IT"/>
              </w:rPr>
              <w:t>663</w:t>
            </w:r>
          </w:p>
        </w:tc>
        <w:tc>
          <w:tcPr>
            <w:tcW w:w="960" w:type="dxa"/>
            <w:tcBorders>
              <w:top w:val="nil"/>
              <w:left w:val="nil"/>
              <w:bottom w:val="single" w:sz="4" w:space="0" w:color="auto"/>
              <w:right w:val="single" w:sz="4" w:space="0" w:color="auto"/>
            </w:tcBorders>
            <w:shd w:val="clear" w:color="auto" w:fill="auto"/>
            <w:noWrap/>
            <w:vAlign w:val="bottom"/>
            <w:hideMark/>
          </w:tcPr>
          <w:p w:rsidR="00553091" w:rsidRPr="00553091" w:rsidRDefault="00553091" w:rsidP="00553091">
            <w:pPr>
              <w:spacing w:after="0" w:line="240" w:lineRule="auto"/>
              <w:jc w:val="right"/>
              <w:rPr>
                <w:rFonts w:ascii="Calibri" w:eastAsia="Times New Roman" w:hAnsi="Calibri" w:cs="Times New Roman"/>
                <w:b/>
                <w:bCs/>
                <w:color w:val="000000"/>
                <w:sz w:val="18"/>
                <w:szCs w:val="18"/>
                <w:lang w:eastAsia="it-IT"/>
              </w:rPr>
            </w:pPr>
            <w:r w:rsidRPr="00553091">
              <w:rPr>
                <w:rFonts w:ascii="Calibri" w:eastAsia="Times New Roman" w:hAnsi="Calibri" w:cs="Times New Roman"/>
                <w:b/>
                <w:bCs/>
                <w:color w:val="000000"/>
                <w:sz w:val="18"/>
                <w:szCs w:val="18"/>
                <w:lang w:eastAsia="it-IT"/>
              </w:rPr>
              <w:t>100,0%</w:t>
            </w:r>
          </w:p>
        </w:tc>
        <w:tc>
          <w:tcPr>
            <w:tcW w:w="1120" w:type="dxa"/>
            <w:tcBorders>
              <w:top w:val="nil"/>
              <w:left w:val="nil"/>
              <w:bottom w:val="nil"/>
              <w:right w:val="nil"/>
            </w:tcBorders>
            <w:shd w:val="clear" w:color="auto" w:fill="auto"/>
            <w:noWrap/>
            <w:vAlign w:val="bottom"/>
            <w:hideMark/>
          </w:tcPr>
          <w:p w:rsidR="00553091" w:rsidRPr="00553091" w:rsidRDefault="00553091" w:rsidP="00553091">
            <w:pPr>
              <w:spacing w:after="0" w:line="240" w:lineRule="auto"/>
              <w:jc w:val="right"/>
              <w:rPr>
                <w:rFonts w:ascii="Calibri" w:eastAsia="Times New Roman" w:hAnsi="Calibri" w:cs="Times New Roman"/>
                <w:b/>
                <w:bCs/>
                <w:color w:val="000000"/>
                <w:sz w:val="18"/>
                <w:szCs w:val="18"/>
                <w:lang w:eastAsia="it-IT"/>
              </w:rPr>
            </w:pPr>
          </w:p>
        </w:tc>
      </w:tr>
    </w:tbl>
    <w:p w:rsidR="00553091" w:rsidRDefault="00553091" w:rsidP="00DB3056">
      <w:pPr>
        <w:jc w:val="both"/>
      </w:pPr>
    </w:p>
    <w:tbl>
      <w:tblPr>
        <w:tblStyle w:val="Grigliatabella"/>
        <w:tblW w:w="0" w:type="auto"/>
        <w:tblLook w:val="04A0" w:firstRow="1" w:lastRow="0" w:firstColumn="1" w:lastColumn="0" w:noHBand="0" w:noVBand="1"/>
      </w:tblPr>
      <w:tblGrid>
        <w:gridCol w:w="9628"/>
      </w:tblGrid>
      <w:tr w:rsidR="009F5497" w:rsidTr="009F5497">
        <w:tc>
          <w:tcPr>
            <w:tcW w:w="9628" w:type="dxa"/>
            <w:shd w:val="clear" w:color="auto" w:fill="BFBFBF" w:themeFill="background1" w:themeFillShade="BF"/>
          </w:tcPr>
          <w:p w:rsidR="009F5497" w:rsidRPr="009F5497" w:rsidRDefault="009F5497" w:rsidP="009F5497">
            <w:pPr>
              <w:jc w:val="both"/>
              <w:rPr>
                <w:b/>
                <w:i/>
              </w:rPr>
            </w:pPr>
            <w:r w:rsidRPr="009F5497">
              <w:rPr>
                <w:b/>
                <w:i/>
              </w:rPr>
              <w:t>Riassumendo quindi:</w:t>
            </w:r>
          </w:p>
          <w:p w:rsidR="009F5497" w:rsidRDefault="009F5497" w:rsidP="009F5497">
            <w:pPr>
              <w:jc w:val="both"/>
            </w:pPr>
          </w:p>
          <w:p w:rsidR="009F5497" w:rsidRDefault="009F5497" w:rsidP="009F5497">
            <w:pPr>
              <w:jc w:val="both"/>
            </w:pPr>
            <w:r>
              <w:t>Chi giunge all’attivazione di un contratto a tempo determinato, di solito, attiva circa due contratti di transizione che sono, con buona probabilità, anch’essi a tempo determinato. In subordine</w:t>
            </w:r>
            <w:r w:rsidR="00FA4D1A">
              <w:t>,</w:t>
            </w:r>
            <w:r>
              <w:t xml:space="preserve"> questi possono essere a tempo indeterminato o intermittente. E’ piuttosto difficile che la tipologia contrattuale dei due contratti di transizione risulti essere tipologicamente differente.</w:t>
            </w:r>
          </w:p>
          <w:p w:rsidR="00F56AAB" w:rsidRDefault="00F56AAB" w:rsidP="009F5497">
            <w:pPr>
              <w:jc w:val="both"/>
            </w:pPr>
          </w:p>
          <w:p w:rsidR="00F56AAB" w:rsidRPr="00FA5AD7" w:rsidRDefault="00F56AAB" w:rsidP="009F5497">
            <w:pPr>
              <w:jc w:val="both"/>
            </w:pPr>
            <w:r>
              <w:t>Il lavoro a tempo determinato sembra configurarsi come l’esito di un percorso più femminile che maschile: le donne, infatti, sono in maggioranza le titolari dei contratti di transito che conducono ad esso.</w:t>
            </w:r>
          </w:p>
          <w:p w:rsidR="009F5497" w:rsidRDefault="009F5497" w:rsidP="00DB3056">
            <w:pPr>
              <w:jc w:val="both"/>
            </w:pPr>
          </w:p>
        </w:tc>
      </w:tr>
    </w:tbl>
    <w:p w:rsidR="003468FE" w:rsidRDefault="003468FE" w:rsidP="003468FE">
      <w:pPr>
        <w:pStyle w:val="Titolo2"/>
        <w:spacing w:line="360" w:lineRule="auto"/>
      </w:pPr>
      <w:bookmarkStart w:id="9" w:name="_Toc433114708"/>
    </w:p>
    <w:p w:rsidR="009F5497" w:rsidRDefault="00FA4D1A" w:rsidP="003468FE">
      <w:pPr>
        <w:pStyle w:val="Titolo2"/>
        <w:spacing w:line="360" w:lineRule="auto"/>
      </w:pPr>
      <w:r>
        <w:t xml:space="preserve">3.3 </w:t>
      </w:r>
      <w:r w:rsidR="009F5497">
        <w:t>Il contratto di lavoro intermittente</w:t>
      </w:r>
      <w:bookmarkEnd w:id="9"/>
    </w:p>
    <w:p w:rsidR="009F5497" w:rsidRDefault="009F5497" w:rsidP="003468FE">
      <w:pPr>
        <w:spacing w:line="360" w:lineRule="auto"/>
        <w:jc w:val="both"/>
      </w:pPr>
      <w:r>
        <w:t xml:space="preserve">Nella tabella seguente sono riportati tutti gli avviamenti precedenti a quello </w:t>
      </w:r>
      <w:r w:rsidR="005245F4">
        <w:t>intermittente</w:t>
      </w:r>
      <w:r>
        <w:t xml:space="preserve"> dei lavoratori operanti nella Provincia di Pistoia e la loro età media relativi al periodo 2013-2014. </w:t>
      </w:r>
    </w:p>
    <w:p w:rsidR="009F5497" w:rsidRDefault="009F5497" w:rsidP="003468FE">
      <w:pPr>
        <w:spacing w:line="360" w:lineRule="auto"/>
        <w:jc w:val="both"/>
      </w:pPr>
      <w:r>
        <w:t xml:space="preserve">Fra il 2013 e il 2014 coloro che sono stati avviati mediante un contratto </w:t>
      </w:r>
      <w:r w:rsidR="005245F4">
        <w:t>intermittente</w:t>
      </w:r>
      <w:r>
        <w:t xml:space="preserve"> </w:t>
      </w:r>
      <w:r w:rsidR="005245F4">
        <w:t xml:space="preserve">provenienti da altre tipologie contrattuali </w:t>
      </w:r>
      <w:r>
        <w:t xml:space="preserve">sono stati </w:t>
      </w:r>
      <w:r w:rsidR="005245F4">
        <w:t>1.233</w:t>
      </w:r>
      <w:r>
        <w:t xml:space="preserve"> lavoratori.</w:t>
      </w:r>
    </w:p>
    <w:p w:rsidR="005245F4" w:rsidRDefault="009F5497" w:rsidP="003468FE">
      <w:pPr>
        <w:spacing w:line="360" w:lineRule="auto"/>
        <w:jc w:val="both"/>
      </w:pPr>
      <w:r>
        <w:t xml:space="preserve">Dalla tabella successiva emerge che chi consegue un contratto </w:t>
      </w:r>
      <w:r w:rsidR="00DC4D8C">
        <w:t>intermittente</w:t>
      </w:r>
      <w:r>
        <w:t>, nella maggioranza dei casi (</w:t>
      </w:r>
      <w:r w:rsidR="005245F4">
        <w:t>42,9</w:t>
      </w:r>
      <w:r>
        <w:t xml:space="preserve">%), proviene da un precedente contratto anch’esso </w:t>
      </w:r>
      <w:r w:rsidR="005245F4">
        <w:t>intermittente</w:t>
      </w:r>
      <w:r>
        <w:t xml:space="preserve">. </w:t>
      </w:r>
      <w:r w:rsidR="005245F4">
        <w:t>Si noti, tuttavia, che in ben il 34,7% dei casi la provenienza dei lavoratori è quella del tempo determinato. Seguono – a lunga distanza – il tempo indeterminato (8,8%) e l’apprendistato professionalizzante o di mestiere (5,1%).</w:t>
      </w:r>
    </w:p>
    <w:p w:rsidR="005245F4" w:rsidRDefault="005245F4" w:rsidP="003468FE">
      <w:pPr>
        <w:spacing w:line="360" w:lineRule="auto"/>
        <w:jc w:val="both"/>
      </w:pPr>
      <w:r>
        <w:t xml:space="preserve">Quanto detto sopra rimanda ad un fenomeno massiccio di deterioramento contrattuale: complessivamente coloro che passano da un contratto a tempo determinato, indeterminato e di apprendistato (che comunque è un contratto di lavoro stabile) ad un contratto intermittente sono il 48,7% del totale di coloro che approdano al contratto di lavoro intermittente (pari a 600 </w:t>
      </w:r>
      <w:r w:rsidR="007000EC">
        <w:t>lavoratori).</w:t>
      </w:r>
    </w:p>
    <w:p w:rsidR="005245F4" w:rsidRDefault="007000EC" w:rsidP="003468FE">
      <w:pPr>
        <w:spacing w:line="360" w:lineRule="auto"/>
      </w:pPr>
      <w:r>
        <w:lastRenderedPageBreak/>
        <w:t>Mediamente ciascun lavoratore – prima di attivare il contratto intermittente – attiva almeno due altri contratti (più precisamente 1,9); mentre i contratti di natura differente attivati da ciascun soggetto sono solo 1,1.</w:t>
      </w:r>
    </w:p>
    <w:p w:rsidR="007000EC" w:rsidRDefault="009F5497" w:rsidP="003468FE">
      <w:pPr>
        <w:spacing w:line="360" w:lineRule="auto"/>
        <w:jc w:val="both"/>
      </w:pPr>
      <w:r>
        <w:t xml:space="preserve">Piuttosto interessante risulta il dato sull’età: i soggetti che hanno avuto come contratto finale </w:t>
      </w:r>
      <w:r w:rsidR="007000EC">
        <w:t xml:space="preserve">quello intermittente hanno un età media associata ai contratti di transizione di 36 anni che, tuttavia salgono a 42 anni se il contratto di provenienza è quello costituito da un altro lavoro intermittente. Il dato sembra confermare il fatto che il lavoro intermittente si configuri per molti dei lavoratori del gruppo studiato come una vera e propria </w:t>
      </w:r>
      <w:r w:rsidR="007000EC" w:rsidRPr="007000EC">
        <w:rPr>
          <w:i/>
        </w:rPr>
        <w:t>gabbia contrattuale</w:t>
      </w:r>
      <w:r w:rsidR="007000EC">
        <w:t xml:space="preserve"> che finisce per “imprigionare” lavoratori non più giovanissimi.</w:t>
      </w:r>
    </w:p>
    <w:p w:rsidR="00F56AAB" w:rsidRPr="007000EC" w:rsidRDefault="00F56AAB" w:rsidP="003468FE">
      <w:pPr>
        <w:spacing w:line="360" w:lineRule="auto"/>
        <w:jc w:val="both"/>
      </w:pPr>
      <w:r>
        <w:t>Infine, per quanto concerne il genere, il lavoro intermittente vede prevalere le donne nei percorsi di transizione che conducono all’accensione di questo tipo di contratto (58,5%). Gli uomini prevalgono solo in associazione al contratto di transito del lavoro occasionale (81,3%).</w:t>
      </w:r>
    </w:p>
    <w:p w:rsidR="009F5497" w:rsidRPr="007A64EF" w:rsidRDefault="0097100F" w:rsidP="009F5497">
      <w:pPr>
        <w:rPr>
          <w:b/>
          <w:sz w:val="20"/>
          <w:szCs w:val="20"/>
          <w:u w:val="single"/>
        </w:rPr>
      </w:pPr>
      <w:r>
        <w:rPr>
          <w:b/>
          <w:sz w:val="20"/>
          <w:szCs w:val="20"/>
          <w:u w:val="single"/>
        </w:rPr>
        <w:t>Tab. 11</w:t>
      </w:r>
      <w:r w:rsidR="009F5497">
        <w:rPr>
          <w:b/>
          <w:sz w:val="20"/>
          <w:szCs w:val="20"/>
          <w:u w:val="single"/>
        </w:rPr>
        <w:t xml:space="preserve"> -</w:t>
      </w:r>
      <w:r w:rsidR="009F5497" w:rsidRPr="007A64EF">
        <w:rPr>
          <w:b/>
          <w:sz w:val="20"/>
          <w:szCs w:val="20"/>
          <w:u w:val="single"/>
        </w:rPr>
        <w:t xml:space="preserve"> Distribuzione avviamenti per tipologia di contratto prima dell'att</w:t>
      </w:r>
      <w:r w:rsidR="009F5497">
        <w:rPr>
          <w:b/>
          <w:sz w:val="20"/>
          <w:szCs w:val="20"/>
          <w:u w:val="single"/>
        </w:rPr>
        <w:t xml:space="preserve">ivazione di un </w:t>
      </w:r>
      <w:r w:rsidR="001A7765">
        <w:rPr>
          <w:b/>
          <w:sz w:val="20"/>
          <w:szCs w:val="20"/>
          <w:u w:val="single"/>
        </w:rPr>
        <w:t xml:space="preserve">lavoro intermittente </w:t>
      </w:r>
      <w:r w:rsidR="009F5497">
        <w:rPr>
          <w:b/>
          <w:sz w:val="20"/>
          <w:szCs w:val="20"/>
          <w:u w:val="single"/>
        </w:rPr>
        <w:t xml:space="preserve">età media </w:t>
      </w:r>
      <w:r w:rsidR="001A7765">
        <w:rPr>
          <w:b/>
          <w:sz w:val="20"/>
          <w:szCs w:val="20"/>
          <w:u w:val="single"/>
        </w:rPr>
        <w:t xml:space="preserve">e sesso </w:t>
      </w:r>
      <w:r w:rsidR="009F5497">
        <w:rPr>
          <w:b/>
          <w:sz w:val="20"/>
          <w:szCs w:val="20"/>
          <w:u w:val="single"/>
        </w:rPr>
        <w:t>dei lavoratori.</w:t>
      </w:r>
    </w:p>
    <w:tbl>
      <w:tblPr>
        <w:tblW w:w="9633" w:type="dxa"/>
        <w:tblInd w:w="-5" w:type="dxa"/>
        <w:tblLayout w:type="fixed"/>
        <w:tblCellMar>
          <w:left w:w="70" w:type="dxa"/>
          <w:right w:w="70" w:type="dxa"/>
        </w:tblCellMar>
        <w:tblLook w:val="04A0" w:firstRow="1" w:lastRow="0" w:firstColumn="1" w:lastColumn="0" w:noHBand="0" w:noVBand="1"/>
      </w:tblPr>
      <w:tblGrid>
        <w:gridCol w:w="4321"/>
        <w:gridCol w:w="1062"/>
        <w:gridCol w:w="1062"/>
        <w:gridCol w:w="1063"/>
        <w:gridCol w:w="1062"/>
        <w:gridCol w:w="1063"/>
      </w:tblGrid>
      <w:tr w:rsidR="008E6594" w:rsidRPr="009F5497" w:rsidTr="008E6594">
        <w:trPr>
          <w:trHeight w:val="20"/>
        </w:trPr>
        <w:tc>
          <w:tcPr>
            <w:tcW w:w="432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E6594" w:rsidRPr="007A64EF" w:rsidRDefault="008E6594" w:rsidP="008D27A6">
            <w:pPr>
              <w:spacing w:after="0" w:line="240" w:lineRule="auto"/>
              <w:jc w:val="center"/>
              <w:rPr>
                <w:rFonts w:ascii="Calibri" w:eastAsia="Times New Roman" w:hAnsi="Calibri" w:cs="Times New Roman"/>
                <w:b/>
                <w:color w:val="000000"/>
                <w:sz w:val="18"/>
                <w:szCs w:val="18"/>
                <w:lang w:eastAsia="it-IT"/>
              </w:rPr>
            </w:pPr>
            <w:r w:rsidRPr="007A64EF">
              <w:rPr>
                <w:rFonts w:ascii="Calibri" w:eastAsia="Times New Roman" w:hAnsi="Calibri" w:cs="Times New Roman"/>
                <w:b/>
                <w:color w:val="000000"/>
                <w:sz w:val="18"/>
                <w:szCs w:val="18"/>
                <w:lang w:eastAsia="it-IT"/>
              </w:rPr>
              <w:t>Tipologia contrattuale</w:t>
            </w:r>
          </w:p>
        </w:tc>
        <w:tc>
          <w:tcPr>
            <w:tcW w:w="1062" w:type="dxa"/>
            <w:tcBorders>
              <w:top w:val="single" w:sz="4" w:space="0" w:color="auto"/>
              <w:left w:val="nil"/>
              <w:bottom w:val="single" w:sz="4" w:space="0" w:color="auto"/>
              <w:right w:val="single" w:sz="4" w:space="0" w:color="auto"/>
            </w:tcBorders>
            <w:shd w:val="clear" w:color="000000" w:fill="C0C0C0"/>
            <w:noWrap/>
            <w:vAlign w:val="bottom"/>
            <w:hideMark/>
          </w:tcPr>
          <w:p w:rsidR="008E6594" w:rsidRPr="007A64EF" w:rsidRDefault="008E6594" w:rsidP="008D27A6">
            <w:pPr>
              <w:spacing w:after="0" w:line="240" w:lineRule="auto"/>
              <w:jc w:val="center"/>
              <w:rPr>
                <w:rFonts w:ascii="Calibri" w:eastAsia="Times New Roman" w:hAnsi="Calibri" w:cs="Times New Roman"/>
                <w:b/>
                <w:color w:val="000000"/>
                <w:sz w:val="18"/>
                <w:szCs w:val="18"/>
                <w:lang w:eastAsia="it-IT"/>
              </w:rPr>
            </w:pPr>
            <w:r w:rsidRPr="007A64EF">
              <w:rPr>
                <w:rFonts w:ascii="Calibri" w:eastAsia="Times New Roman" w:hAnsi="Calibri" w:cs="Times New Roman"/>
                <w:b/>
                <w:color w:val="000000"/>
                <w:sz w:val="18"/>
                <w:szCs w:val="18"/>
                <w:lang w:eastAsia="it-IT"/>
              </w:rPr>
              <w:t>Avviamenti</w:t>
            </w:r>
          </w:p>
        </w:tc>
        <w:tc>
          <w:tcPr>
            <w:tcW w:w="1062" w:type="dxa"/>
            <w:tcBorders>
              <w:top w:val="single" w:sz="4" w:space="0" w:color="auto"/>
              <w:left w:val="nil"/>
              <w:bottom w:val="single" w:sz="4" w:space="0" w:color="auto"/>
              <w:right w:val="single" w:sz="4" w:space="0" w:color="auto"/>
            </w:tcBorders>
            <w:shd w:val="clear" w:color="000000" w:fill="C0C0C0"/>
            <w:noWrap/>
            <w:vAlign w:val="bottom"/>
            <w:hideMark/>
          </w:tcPr>
          <w:p w:rsidR="008E6594" w:rsidRPr="007A64EF" w:rsidRDefault="008E6594" w:rsidP="008D27A6">
            <w:pPr>
              <w:spacing w:after="0" w:line="240" w:lineRule="auto"/>
              <w:jc w:val="center"/>
              <w:rPr>
                <w:rFonts w:ascii="Calibri" w:eastAsia="Times New Roman" w:hAnsi="Calibri" w:cs="Times New Roman"/>
                <w:b/>
                <w:color w:val="000000"/>
                <w:sz w:val="18"/>
                <w:szCs w:val="18"/>
                <w:lang w:eastAsia="it-IT"/>
              </w:rPr>
            </w:pPr>
            <w:r w:rsidRPr="007A64EF">
              <w:rPr>
                <w:rFonts w:ascii="Calibri" w:eastAsia="Times New Roman" w:hAnsi="Calibri" w:cs="Times New Roman"/>
                <w:b/>
                <w:color w:val="000000"/>
                <w:sz w:val="18"/>
                <w:szCs w:val="18"/>
                <w:lang w:eastAsia="it-IT"/>
              </w:rPr>
              <w:t>%</w:t>
            </w:r>
          </w:p>
        </w:tc>
        <w:tc>
          <w:tcPr>
            <w:tcW w:w="1063" w:type="dxa"/>
            <w:tcBorders>
              <w:top w:val="single" w:sz="4" w:space="0" w:color="auto"/>
              <w:left w:val="nil"/>
              <w:bottom w:val="single" w:sz="4" w:space="0" w:color="auto"/>
              <w:right w:val="single" w:sz="4" w:space="0" w:color="auto"/>
            </w:tcBorders>
            <w:shd w:val="clear" w:color="000000" w:fill="C0C0C0"/>
            <w:noWrap/>
            <w:vAlign w:val="bottom"/>
            <w:hideMark/>
          </w:tcPr>
          <w:p w:rsidR="008E6594" w:rsidRPr="007A64EF" w:rsidRDefault="008E6594" w:rsidP="008D27A6">
            <w:pPr>
              <w:spacing w:after="0" w:line="240" w:lineRule="auto"/>
              <w:jc w:val="center"/>
              <w:rPr>
                <w:rFonts w:ascii="Calibri" w:eastAsia="Times New Roman" w:hAnsi="Calibri" w:cs="Times New Roman"/>
                <w:b/>
                <w:color w:val="000000"/>
                <w:sz w:val="18"/>
                <w:szCs w:val="18"/>
                <w:lang w:eastAsia="it-IT"/>
              </w:rPr>
            </w:pPr>
            <w:r w:rsidRPr="007A64EF">
              <w:rPr>
                <w:rFonts w:ascii="Calibri" w:eastAsia="Times New Roman" w:hAnsi="Calibri" w:cs="Times New Roman"/>
                <w:b/>
                <w:color w:val="000000"/>
                <w:sz w:val="18"/>
                <w:szCs w:val="18"/>
                <w:lang w:eastAsia="it-IT"/>
              </w:rPr>
              <w:t>Età media</w:t>
            </w:r>
          </w:p>
        </w:tc>
        <w:tc>
          <w:tcPr>
            <w:tcW w:w="1062" w:type="dxa"/>
            <w:tcBorders>
              <w:top w:val="single" w:sz="4" w:space="0" w:color="auto"/>
              <w:left w:val="nil"/>
              <w:bottom w:val="single" w:sz="4" w:space="0" w:color="auto"/>
              <w:right w:val="single" w:sz="4" w:space="0" w:color="auto"/>
            </w:tcBorders>
            <w:shd w:val="clear" w:color="000000" w:fill="C0C0C0"/>
          </w:tcPr>
          <w:p w:rsidR="008E6594" w:rsidRPr="007A64EF" w:rsidRDefault="008E6594" w:rsidP="008D27A6">
            <w:pPr>
              <w:spacing w:after="0" w:line="240" w:lineRule="auto"/>
              <w:jc w:val="center"/>
              <w:rPr>
                <w:rFonts w:ascii="Calibri" w:eastAsia="Times New Roman" w:hAnsi="Calibri" w:cs="Times New Roman"/>
                <w:b/>
                <w:color w:val="000000"/>
                <w:sz w:val="18"/>
                <w:szCs w:val="18"/>
                <w:lang w:eastAsia="it-IT"/>
              </w:rPr>
            </w:pPr>
            <w:r>
              <w:rPr>
                <w:rFonts w:ascii="Calibri" w:eastAsia="Times New Roman" w:hAnsi="Calibri" w:cs="Times New Roman"/>
                <w:b/>
                <w:color w:val="000000"/>
                <w:sz w:val="18"/>
                <w:szCs w:val="18"/>
                <w:lang w:eastAsia="it-IT"/>
              </w:rPr>
              <w:t>Femmine</w:t>
            </w:r>
          </w:p>
        </w:tc>
        <w:tc>
          <w:tcPr>
            <w:tcW w:w="1063" w:type="dxa"/>
            <w:tcBorders>
              <w:top w:val="single" w:sz="4" w:space="0" w:color="auto"/>
              <w:left w:val="nil"/>
              <w:bottom w:val="single" w:sz="4" w:space="0" w:color="auto"/>
              <w:right w:val="single" w:sz="4" w:space="0" w:color="auto"/>
            </w:tcBorders>
            <w:shd w:val="clear" w:color="000000" w:fill="C0C0C0"/>
          </w:tcPr>
          <w:p w:rsidR="008E6594" w:rsidRPr="007A64EF" w:rsidRDefault="008E6594" w:rsidP="008D27A6">
            <w:pPr>
              <w:spacing w:after="0" w:line="240" w:lineRule="auto"/>
              <w:jc w:val="center"/>
              <w:rPr>
                <w:rFonts w:ascii="Calibri" w:eastAsia="Times New Roman" w:hAnsi="Calibri" w:cs="Times New Roman"/>
                <w:b/>
                <w:color w:val="000000"/>
                <w:sz w:val="18"/>
                <w:szCs w:val="18"/>
                <w:lang w:eastAsia="it-IT"/>
              </w:rPr>
            </w:pPr>
            <w:r>
              <w:rPr>
                <w:rFonts w:ascii="Calibri" w:eastAsia="Times New Roman" w:hAnsi="Calibri" w:cs="Times New Roman"/>
                <w:b/>
                <w:color w:val="000000"/>
                <w:sz w:val="18"/>
                <w:szCs w:val="18"/>
                <w:lang w:eastAsia="it-IT"/>
              </w:rPr>
              <w:t>Maschi</w:t>
            </w:r>
          </w:p>
        </w:tc>
      </w:tr>
      <w:tr w:rsidR="001A7765" w:rsidRPr="009F5497" w:rsidTr="00EE4162">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LAVORO INTERMITTENTE</w:t>
            </w:r>
          </w:p>
        </w:tc>
        <w:tc>
          <w:tcPr>
            <w:tcW w:w="1062"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 xml:space="preserve">                                           529 </w:t>
            </w:r>
          </w:p>
        </w:tc>
        <w:tc>
          <w:tcPr>
            <w:tcW w:w="1062" w:type="dxa"/>
            <w:tcBorders>
              <w:top w:val="nil"/>
              <w:left w:val="nil"/>
              <w:bottom w:val="single" w:sz="4" w:space="0" w:color="auto"/>
              <w:right w:val="single" w:sz="4" w:space="0" w:color="auto"/>
            </w:tcBorders>
            <w:shd w:val="clear" w:color="auto" w:fill="auto"/>
            <w:noWrap/>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42,9%</w:t>
            </w:r>
          </w:p>
        </w:tc>
        <w:tc>
          <w:tcPr>
            <w:tcW w:w="1063"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42</w:t>
            </w:r>
          </w:p>
        </w:tc>
        <w:tc>
          <w:tcPr>
            <w:tcW w:w="1062"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51,7%</w:t>
            </w:r>
          </w:p>
        </w:tc>
        <w:tc>
          <w:tcPr>
            <w:tcW w:w="1063"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48,3%</w:t>
            </w:r>
          </w:p>
        </w:tc>
      </w:tr>
      <w:tr w:rsidR="001A7765" w:rsidRPr="009F5497" w:rsidTr="00EE4162">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LAVORO A TEMPO DETERMINATO</w:t>
            </w:r>
          </w:p>
        </w:tc>
        <w:tc>
          <w:tcPr>
            <w:tcW w:w="1062"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 xml:space="preserve">                                           428 </w:t>
            </w:r>
          </w:p>
        </w:tc>
        <w:tc>
          <w:tcPr>
            <w:tcW w:w="1062" w:type="dxa"/>
            <w:tcBorders>
              <w:top w:val="nil"/>
              <w:left w:val="nil"/>
              <w:bottom w:val="single" w:sz="4" w:space="0" w:color="auto"/>
              <w:right w:val="single" w:sz="4" w:space="0" w:color="auto"/>
            </w:tcBorders>
            <w:shd w:val="clear" w:color="auto" w:fill="auto"/>
            <w:noWrap/>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34,7%</w:t>
            </w:r>
          </w:p>
        </w:tc>
        <w:tc>
          <w:tcPr>
            <w:tcW w:w="1063"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37</w:t>
            </w:r>
          </w:p>
        </w:tc>
        <w:tc>
          <w:tcPr>
            <w:tcW w:w="1062"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61,3%</w:t>
            </w:r>
          </w:p>
        </w:tc>
        <w:tc>
          <w:tcPr>
            <w:tcW w:w="1063"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38,7%</w:t>
            </w:r>
          </w:p>
        </w:tc>
      </w:tr>
      <w:tr w:rsidR="001A7765" w:rsidRPr="009F5497" w:rsidTr="00EE4162">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LAVORO A TEMPO INDETERMINATO</w:t>
            </w:r>
          </w:p>
        </w:tc>
        <w:tc>
          <w:tcPr>
            <w:tcW w:w="1062"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 xml:space="preserve">                                           109 </w:t>
            </w:r>
          </w:p>
        </w:tc>
        <w:tc>
          <w:tcPr>
            <w:tcW w:w="1062" w:type="dxa"/>
            <w:tcBorders>
              <w:top w:val="nil"/>
              <w:left w:val="nil"/>
              <w:bottom w:val="single" w:sz="4" w:space="0" w:color="auto"/>
              <w:right w:val="single" w:sz="4" w:space="0" w:color="auto"/>
            </w:tcBorders>
            <w:shd w:val="clear" w:color="auto" w:fill="auto"/>
            <w:noWrap/>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8,8%</w:t>
            </w:r>
          </w:p>
        </w:tc>
        <w:tc>
          <w:tcPr>
            <w:tcW w:w="1063"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35</w:t>
            </w:r>
          </w:p>
        </w:tc>
        <w:tc>
          <w:tcPr>
            <w:tcW w:w="1062"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63,8%</w:t>
            </w:r>
          </w:p>
        </w:tc>
        <w:tc>
          <w:tcPr>
            <w:tcW w:w="1063"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36,2%</w:t>
            </w:r>
          </w:p>
        </w:tc>
      </w:tr>
      <w:tr w:rsidR="001A7765" w:rsidRPr="009F5497" w:rsidTr="00FF6DBC">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APPRENDISTATO PROFESSIONALIZZANTE O CONTRATTO DI MESTIERE</w:t>
            </w:r>
          </w:p>
        </w:tc>
        <w:tc>
          <w:tcPr>
            <w:tcW w:w="1062"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 xml:space="preserve">                                              63 </w:t>
            </w:r>
          </w:p>
        </w:tc>
        <w:tc>
          <w:tcPr>
            <w:tcW w:w="1062" w:type="dxa"/>
            <w:tcBorders>
              <w:top w:val="nil"/>
              <w:left w:val="nil"/>
              <w:bottom w:val="single" w:sz="4" w:space="0" w:color="auto"/>
              <w:right w:val="single" w:sz="4" w:space="0" w:color="auto"/>
            </w:tcBorders>
            <w:shd w:val="clear" w:color="auto" w:fill="auto"/>
            <w:noWrap/>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5,1%</w:t>
            </w:r>
          </w:p>
        </w:tc>
        <w:tc>
          <w:tcPr>
            <w:tcW w:w="1063"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25</w:t>
            </w:r>
          </w:p>
        </w:tc>
        <w:tc>
          <w:tcPr>
            <w:tcW w:w="1062"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63,9%</w:t>
            </w:r>
          </w:p>
        </w:tc>
        <w:tc>
          <w:tcPr>
            <w:tcW w:w="1063"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36,1%</w:t>
            </w:r>
          </w:p>
        </w:tc>
      </w:tr>
      <w:tr w:rsidR="001A7765" w:rsidRPr="009F5497" w:rsidTr="00B96FEA">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LAVORO A PROGETTO / COLLABORAZIONE COORDINATA E CONTINUATIVA</w:t>
            </w:r>
          </w:p>
        </w:tc>
        <w:tc>
          <w:tcPr>
            <w:tcW w:w="1062"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 xml:space="preserve">                                              35 </w:t>
            </w:r>
          </w:p>
        </w:tc>
        <w:tc>
          <w:tcPr>
            <w:tcW w:w="1062" w:type="dxa"/>
            <w:tcBorders>
              <w:top w:val="nil"/>
              <w:left w:val="nil"/>
              <w:bottom w:val="single" w:sz="4" w:space="0" w:color="auto"/>
              <w:right w:val="single" w:sz="4" w:space="0" w:color="auto"/>
            </w:tcBorders>
            <w:shd w:val="clear" w:color="auto" w:fill="auto"/>
            <w:noWrap/>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2,8%</w:t>
            </w:r>
          </w:p>
        </w:tc>
        <w:tc>
          <w:tcPr>
            <w:tcW w:w="1063"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39</w:t>
            </w:r>
          </w:p>
        </w:tc>
        <w:tc>
          <w:tcPr>
            <w:tcW w:w="1062"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82,9%</w:t>
            </w:r>
          </w:p>
        </w:tc>
        <w:tc>
          <w:tcPr>
            <w:tcW w:w="1063"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17,1%</w:t>
            </w:r>
          </w:p>
        </w:tc>
      </w:tr>
      <w:tr w:rsidR="001A7765" w:rsidRPr="009F5497" w:rsidTr="00B96FEA">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LAVORO DOMESTICO</w:t>
            </w:r>
          </w:p>
        </w:tc>
        <w:tc>
          <w:tcPr>
            <w:tcW w:w="1062"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 xml:space="preserve">                                              20 </w:t>
            </w:r>
          </w:p>
        </w:tc>
        <w:tc>
          <w:tcPr>
            <w:tcW w:w="1062" w:type="dxa"/>
            <w:tcBorders>
              <w:top w:val="nil"/>
              <w:left w:val="nil"/>
              <w:bottom w:val="single" w:sz="4" w:space="0" w:color="auto"/>
              <w:right w:val="single" w:sz="4" w:space="0" w:color="auto"/>
            </w:tcBorders>
            <w:shd w:val="clear" w:color="auto" w:fill="auto"/>
            <w:noWrap/>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1,6%</w:t>
            </w:r>
          </w:p>
        </w:tc>
        <w:tc>
          <w:tcPr>
            <w:tcW w:w="1063"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36</w:t>
            </w:r>
          </w:p>
        </w:tc>
        <w:tc>
          <w:tcPr>
            <w:tcW w:w="1062"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85,0%</w:t>
            </w:r>
          </w:p>
        </w:tc>
        <w:tc>
          <w:tcPr>
            <w:tcW w:w="1063"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15,0%</w:t>
            </w:r>
          </w:p>
        </w:tc>
      </w:tr>
      <w:tr w:rsidR="001A7765" w:rsidRPr="009F5497" w:rsidTr="00562755">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LAVORO OCCASIONALE</w:t>
            </w:r>
          </w:p>
        </w:tc>
        <w:tc>
          <w:tcPr>
            <w:tcW w:w="1062"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 xml:space="preserve">                                              16 </w:t>
            </w:r>
          </w:p>
        </w:tc>
        <w:tc>
          <w:tcPr>
            <w:tcW w:w="1062" w:type="dxa"/>
            <w:tcBorders>
              <w:top w:val="nil"/>
              <w:left w:val="nil"/>
              <w:bottom w:val="single" w:sz="4" w:space="0" w:color="auto"/>
              <w:right w:val="single" w:sz="4" w:space="0" w:color="auto"/>
            </w:tcBorders>
            <w:shd w:val="clear" w:color="auto" w:fill="auto"/>
            <w:noWrap/>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1,3%</w:t>
            </w:r>
          </w:p>
        </w:tc>
        <w:tc>
          <w:tcPr>
            <w:tcW w:w="1063"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50</w:t>
            </w:r>
          </w:p>
        </w:tc>
        <w:tc>
          <w:tcPr>
            <w:tcW w:w="1062"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18,8%</w:t>
            </w:r>
          </w:p>
        </w:tc>
        <w:tc>
          <w:tcPr>
            <w:tcW w:w="1063"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81,3%</w:t>
            </w:r>
          </w:p>
        </w:tc>
      </w:tr>
      <w:tr w:rsidR="001A7765" w:rsidRPr="009F5497" w:rsidTr="0024358A">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TIROCINIO</w:t>
            </w:r>
          </w:p>
        </w:tc>
        <w:tc>
          <w:tcPr>
            <w:tcW w:w="1062"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 xml:space="preserve">                                              13 </w:t>
            </w:r>
          </w:p>
        </w:tc>
        <w:tc>
          <w:tcPr>
            <w:tcW w:w="1062" w:type="dxa"/>
            <w:tcBorders>
              <w:top w:val="nil"/>
              <w:left w:val="nil"/>
              <w:bottom w:val="single" w:sz="4" w:space="0" w:color="auto"/>
              <w:right w:val="single" w:sz="4" w:space="0" w:color="auto"/>
            </w:tcBorders>
            <w:shd w:val="clear" w:color="auto" w:fill="auto"/>
            <w:noWrap/>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1,1%</w:t>
            </w:r>
          </w:p>
        </w:tc>
        <w:tc>
          <w:tcPr>
            <w:tcW w:w="1063"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24</w:t>
            </w:r>
          </w:p>
        </w:tc>
        <w:tc>
          <w:tcPr>
            <w:tcW w:w="1062"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92,3%</w:t>
            </w:r>
          </w:p>
        </w:tc>
        <w:tc>
          <w:tcPr>
            <w:tcW w:w="1063"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7,7%</w:t>
            </w:r>
          </w:p>
        </w:tc>
      </w:tr>
      <w:tr w:rsidR="001A7765" w:rsidRPr="009F5497" w:rsidTr="00522822">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LAVORO A TEMPO DETERMINATO  PER SOSTITUZIONE</w:t>
            </w:r>
          </w:p>
        </w:tc>
        <w:tc>
          <w:tcPr>
            <w:tcW w:w="1062"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 xml:space="preserve">                                              11 </w:t>
            </w:r>
          </w:p>
        </w:tc>
        <w:tc>
          <w:tcPr>
            <w:tcW w:w="1062" w:type="dxa"/>
            <w:tcBorders>
              <w:top w:val="nil"/>
              <w:left w:val="nil"/>
              <w:bottom w:val="single" w:sz="4" w:space="0" w:color="auto"/>
              <w:right w:val="single" w:sz="4" w:space="0" w:color="auto"/>
            </w:tcBorders>
            <w:shd w:val="clear" w:color="auto" w:fill="auto"/>
            <w:noWrap/>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0,9%</w:t>
            </w:r>
          </w:p>
        </w:tc>
        <w:tc>
          <w:tcPr>
            <w:tcW w:w="1063"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38</w:t>
            </w:r>
          </w:p>
        </w:tc>
        <w:tc>
          <w:tcPr>
            <w:tcW w:w="1062"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81,8%</w:t>
            </w:r>
          </w:p>
        </w:tc>
        <w:tc>
          <w:tcPr>
            <w:tcW w:w="1063"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18,2%</w:t>
            </w:r>
          </w:p>
        </w:tc>
      </w:tr>
      <w:tr w:rsidR="001A7765" w:rsidRPr="009F5497" w:rsidTr="00687486">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APPRENDISTATO PER LA QUALIFICA PROFESSIONALE E PER IL DIPLOMA PROFESSIONALE</w:t>
            </w:r>
          </w:p>
        </w:tc>
        <w:tc>
          <w:tcPr>
            <w:tcW w:w="1062"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 xml:space="preserve">                                                6 </w:t>
            </w:r>
          </w:p>
        </w:tc>
        <w:tc>
          <w:tcPr>
            <w:tcW w:w="1062" w:type="dxa"/>
            <w:tcBorders>
              <w:top w:val="nil"/>
              <w:left w:val="nil"/>
              <w:bottom w:val="single" w:sz="4" w:space="0" w:color="auto"/>
              <w:right w:val="single" w:sz="4" w:space="0" w:color="auto"/>
            </w:tcBorders>
            <w:shd w:val="clear" w:color="auto" w:fill="auto"/>
            <w:noWrap/>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0,5%</w:t>
            </w:r>
          </w:p>
        </w:tc>
        <w:tc>
          <w:tcPr>
            <w:tcW w:w="1063"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23</w:t>
            </w:r>
          </w:p>
        </w:tc>
        <w:tc>
          <w:tcPr>
            <w:tcW w:w="1062"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83,3%</w:t>
            </w:r>
          </w:p>
        </w:tc>
        <w:tc>
          <w:tcPr>
            <w:tcW w:w="1063"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16,7%</w:t>
            </w:r>
          </w:p>
        </w:tc>
      </w:tr>
      <w:tr w:rsidR="001A7765" w:rsidRPr="009F5497" w:rsidTr="00C92AA4">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LAVORO AUTONOMO NELLO SPETTACOLO</w:t>
            </w:r>
          </w:p>
        </w:tc>
        <w:tc>
          <w:tcPr>
            <w:tcW w:w="1062"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 xml:space="preserve">                                                1 </w:t>
            </w:r>
          </w:p>
        </w:tc>
        <w:tc>
          <w:tcPr>
            <w:tcW w:w="1062" w:type="dxa"/>
            <w:tcBorders>
              <w:top w:val="nil"/>
              <w:left w:val="nil"/>
              <w:bottom w:val="single" w:sz="4" w:space="0" w:color="auto"/>
              <w:right w:val="single" w:sz="4" w:space="0" w:color="auto"/>
            </w:tcBorders>
            <w:shd w:val="clear" w:color="auto" w:fill="auto"/>
            <w:noWrap/>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0,1%</w:t>
            </w:r>
          </w:p>
        </w:tc>
        <w:tc>
          <w:tcPr>
            <w:tcW w:w="1063"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53</w:t>
            </w:r>
          </w:p>
        </w:tc>
        <w:tc>
          <w:tcPr>
            <w:tcW w:w="1062"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0,0%</w:t>
            </w:r>
          </w:p>
        </w:tc>
        <w:tc>
          <w:tcPr>
            <w:tcW w:w="1063"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100,0%</w:t>
            </w:r>
          </w:p>
        </w:tc>
      </w:tr>
      <w:tr w:rsidR="001A7765" w:rsidRPr="009F5497" w:rsidTr="009E5DD7">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CONTRATTO DI FORMAZIONE LAVORO (SOLO PUBBLICA AMMINISTRAZIONE)</w:t>
            </w:r>
          </w:p>
        </w:tc>
        <w:tc>
          <w:tcPr>
            <w:tcW w:w="1062"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 xml:space="preserve">                                                1 </w:t>
            </w:r>
          </w:p>
        </w:tc>
        <w:tc>
          <w:tcPr>
            <w:tcW w:w="1062" w:type="dxa"/>
            <w:tcBorders>
              <w:top w:val="nil"/>
              <w:left w:val="nil"/>
              <w:bottom w:val="single" w:sz="4" w:space="0" w:color="auto"/>
              <w:right w:val="single" w:sz="4" w:space="0" w:color="auto"/>
            </w:tcBorders>
            <w:shd w:val="clear" w:color="auto" w:fill="auto"/>
            <w:noWrap/>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0,1%</w:t>
            </w:r>
          </w:p>
        </w:tc>
        <w:tc>
          <w:tcPr>
            <w:tcW w:w="1063" w:type="dxa"/>
            <w:tcBorders>
              <w:top w:val="nil"/>
              <w:left w:val="nil"/>
              <w:bottom w:val="single" w:sz="4" w:space="0" w:color="auto"/>
              <w:right w:val="single" w:sz="4" w:space="0" w:color="auto"/>
            </w:tcBorders>
            <w:shd w:val="clear" w:color="auto" w:fill="auto"/>
            <w:vAlign w:val="bottom"/>
            <w:hideMark/>
          </w:tcPr>
          <w:p w:rsidR="001A7765" w:rsidRPr="009F5497" w:rsidRDefault="001A7765" w:rsidP="001A7765">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34</w:t>
            </w:r>
          </w:p>
        </w:tc>
        <w:tc>
          <w:tcPr>
            <w:tcW w:w="1062"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0,0%</w:t>
            </w:r>
          </w:p>
        </w:tc>
        <w:tc>
          <w:tcPr>
            <w:tcW w:w="1063" w:type="dxa"/>
            <w:tcBorders>
              <w:top w:val="nil"/>
              <w:left w:val="nil"/>
              <w:bottom w:val="single" w:sz="4" w:space="0" w:color="auto"/>
              <w:right w:val="single" w:sz="4" w:space="0" w:color="auto"/>
            </w:tcBorders>
            <w:vAlign w:val="bottom"/>
          </w:tcPr>
          <w:p w:rsidR="001A7765" w:rsidRPr="007536E4" w:rsidRDefault="001A7765"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100,0%</w:t>
            </w:r>
          </w:p>
        </w:tc>
      </w:tr>
      <w:tr w:rsidR="008E6594" w:rsidRPr="009F5497" w:rsidTr="009E5DD7">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8E6594" w:rsidRPr="009F5497" w:rsidRDefault="008E6594" w:rsidP="008E6594">
            <w:pPr>
              <w:spacing w:after="0" w:line="240" w:lineRule="auto"/>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CONTRATTO DI AGENZIA</w:t>
            </w:r>
          </w:p>
        </w:tc>
        <w:tc>
          <w:tcPr>
            <w:tcW w:w="1062" w:type="dxa"/>
            <w:tcBorders>
              <w:top w:val="nil"/>
              <w:left w:val="nil"/>
              <w:bottom w:val="single" w:sz="4" w:space="0" w:color="auto"/>
              <w:right w:val="single" w:sz="4" w:space="0" w:color="auto"/>
            </w:tcBorders>
            <w:shd w:val="clear" w:color="auto" w:fill="auto"/>
            <w:vAlign w:val="bottom"/>
            <w:hideMark/>
          </w:tcPr>
          <w:p w:rsidR="008E6594" w:rsidRPr="009F5497" w:rsidRDefault="008E6594" w:rsidP="008E6594">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 xml:space="preserve">                                                1 </w:t>
            </w:r>
          </w:p>
        </w:tc>
        <w:tc>
          <w:tcPr>
            <w:tcW w:w="1062" w:type="dxa"/>
            <w:tcBorders>
              <w:top w:val="nil"/>
              <w:left w:val="nil"/>
              <w:bottom w:val="single" w:sz="4" w:space="0" w:color="auto"/>
              <w:right w:val="single" w:sz="4" w:space="0" w:color="auto"/>
            </w:tcBorders>
            <w:shd w:val="clear" w:color="auto" w:fill="auto"/>
            <w:noWrap/>
            <w:vAlign w:val="bottom"/>
            <w:hideMark/>
          </w:tcPr>
          <w:p w:rsidR="008E6594" w:rsidRPr="009F5497" w:rsidRDefault="008E6594" w:rsidP="008E6594">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0,1%</w:t>
            </w:r>
          </w:p>
        </w:tc>
        <w:tc>
          <w:tcPr>
            <w:tcW w:w="1063" w:type="dxa"/>
            <w:tcBorders>
              <w:top w:val="nil"/>
              <w:left w:val="nil"/>
              <w:bottom w:val="single" w:sz="4" w:space="0" w:color="auto"/>
              <w:right w:val="single" w:sz="4" w:space="0" w:color="auto"/>
            </w:tcBorders>
            <w:shd w:val="clear" w:color="auto" w:fill="auto"/>
            <w:vAlign w:val="bottom"/>
            <w:hideMark/>
          </w:tcPr>
          <w:p w:rsidR="008E6594" w:rsidRPr="009F5497" w:rsidRDefault="008E6594" w:rsidP="008E6594">
            <w:pPr>
              <w:spacing w:after="0" w:line="240" w:lineRule="auto"/>
              <w:jc w:val="right"/>
              <w:rPr>
                <w:rFonts w:ascii="Calibri" w:eastAsia="Times New Roman" w:hAnsi="Calibri" w:cs="Times New Roman"/>
                <w:color w:val="000000"/>
                <w:sz w:val="18"/>
                <w:szCs w:val="18"/>
                <w:lang w:eastAsia="it-IT"/>
              </w:rPr>
            </w:pPr>
            <w:r w:rsidRPr="009F5497">
              <w:rPr>
                <w:rFonts w:ascii="Calibri" w:eastAsia="Times New Roman" w:hAnsi="Calibri" w:cs="Times New Roman"/>
                <w:color w:val="000000"/>
                <w:sz w:val="18"/>
                <w:szCs w:val="18"/>
                <w:lang w:eastAsia="it-IT"/>
              </w:rPr>
              <w:t>31</w:t>
            </w:r>
          </w:p>
        </w:tc>
        <w:tc>
          <w:tcPr>
            <w:tcW w:w="1062" w:type="dxa"/>
            <w:tcBorders>
              <w:top w:val="nil"/>
              <w:left w:val="nil"/>
              <w:bottom w:val="single" w:sz="4" w:space="0" w:color="auto"/>
              <w:right w:val="single" w:sz="4" w:space="0" w:color="auto"/>
            </w:tcBorders>
            <w:vAlign w:val="bottom"/>
          </w:tcPr>
          <w:p w:rsidR="008E6594" w:rsidRPr="008E6594" w:rsidRDefault="001A7765" w:rsidP="008E6594">
            <w:pPr>
              <w:spacing w:after="0" w:line="240" w:lineRule="auto"/>
              <w:jc w:val="right"/>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100,0%</w:t>
            </w:r>
          </w:p>
        </w:tc>
        <w:tc>
          <w:tcPr>
            <w:tcW w:w="1063" w:type="dxa"/>
            <w:tcBorders>
              <w:top w:val="nil"/>
              <w:left w:val="nil"/>
              <w:bottom w:val="single" w:sz="4" w:space="0" w:color="auto"/>
              <w:right w:val="single" w:sz="4" w:space="0" w:color="auto"/>
            </w:tcBorders>
            <w:vAlign w:val="bottom"/>
          </w:tcPr>
          <w:p w:rsidR="008E6594" w:rsidRPr="008E6594" w:rsidRDefault="001A7765" w:rsidP="008E6594">
            <w:pPr>
              <w:spacing w:after="0" w:line="240" w:lineRule="auto"/>
              <w:jc w:val="right"/>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0,0%</w:t>
            </w:r>
          </w:p>
        </w:tc>
      </w:tr>
      <w:tr w:rsidR="008E6594" w:rsidRPr="009F5497" w:rsidTr="008E6594">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8E6594" w:rsidRPr="009F5497" w:rsidRDefault="008E6594" w:rsidP="009F5497">
            <w:pPr>
              <w:spacing w:after="0" w:line="240" w:lineRule="auto"/>
              <w:rPr>
                <w:rFonts w:ascii="Calibri" w:eastAsia="Times New Roman" w:hAnsi="Calibri" w:cs="Times New Roman"/>
                <w:b/>
                <w:bCs/>
                <w:color w:val="000000"/>
                <w:sz w:val="18"/>
                <w:szCs w:val="18"/>
                <w:lang w:eastAsia="it-IT"/>
              </w:rPr>
            </w:pPr>
            <w:r w:rsidRPr="009F5497">
              <w:rPr>
                <w:rFonts w:ascii="Calibri" w:eastAsia="Times New Roman" w:hAnsi="Calibri" w:cs="Times New Roman"/>
                <w:b/>
                <w:bCs/>
                <w:color w:val="000000"/>
                <w:sz w:val="18"/>
                <w:szCs w:val="18"/>
                <w:lang w:eastAsia="it-IT"/>
              </w:rPr>
              <w:t>Totale</w:t>
            </w:r>
          </w:p>
        </w:tc>
        <w:tc>
          <w:tcPr>
            <w:tcW w:w="1062" w:type="dxa"/>
            <w:tcBorders>
              <w:top w:val="nil"/>
              <w:left w:val="nil"/>
              <w:bottom w:val="single" w:sz="4" w:space="0" w:color="auto"/>
              <w:right w:val="single" w:sz="4" w:space="0" w:color="auto"/>
            </w:tcBorders>
            <w:shd w:val="clear" w:color="auto" w:fill="auto"/>
            <w:noWrap/>
            <w:vAlign w:val="bottom"/>
            <w:hideMark/>
          </w:tcPr>
          <w:p w:rsidR="008E6594" w:rsidRPr="009F5497" w:rsidRDefault="008E6594" w:rsidP="005245F4">
            <w:pPr>
              <w:spacing w:after="0" w:line="240" w:lineRule="auto"/>
              <w:jc w:val="right"/>
              <w:rPr>
                <w:rFonts w:ascii="Calibri" w:eastAsia="Times New Roman" w:hAnsi="Calibri" w:cs="Times New Roman"/>
                <w:b/>
                <w:bCs/>
                <w:color w:val="000000"/>
                <w:sz w:val="18"/>
                <w:szCs w:val="18"/>
                <w:lang w:eastAsia="it-IT"/>
              </w:rPr>
            </w:pPr>
            <w:r w:rsidRPr="009F5497">
              <w:rPr>
                <w:rFonts w:ascii="Calibri" w:eastAsia="Times New Roman" w:hAnsi="Calibri" w:cs="Times New Roman"/>
                <w:b/>
                <w:bCs/>
                <w:color w:val="000000"/>
                <w:sz w:val="18"/>
                <w:szCs w:val="18"/>
                <w:lang w:eastAsia="it-IT"/>
              </w:rPr>
              <w:t xml:space="preserve">1.233 </w:t>
            </w:r>
          </w:p>
        </w:tc>
        <w:tc>
          <w:tcPr>
            <w:tcW w:w="1062" w:type="dxa"/>
            <w:tcBorders>
              <w:top w:val="nil"/>
              <w:left w:val="nil"/>
              <w:bottom w:val="single" w:sz="4" w:space="0" w:color="auto"/>
              <w:right w:val="single" w:sz="4" w:space="0" w:color="auto"/>
            </w:tcBorders>
            <w:shd w:val="clear" w:color="auto" w:fill="auto"/>
            <w:noWrap/>
            <w:vAlign w:val="bottom"/>
            <w:hideMark/>
          </w:tcPr>
          <w:p w:rsidR="008E6594" w:rsidRPr="009F5497" w:rsidRDefault="008E6594" w:rsidP="009F5497">
            <w:pPr>
              <w:spacing w:after="0" w:line="240" w:lineRule="auto"/>
              <w:jc w:val="right"/>
              <w:rPr>
                <w:rFonts w:ascii="Calibri" w:eastAsia="Times New Roman" w:hAnsi="Calibri" w:cs="Times New Roman"/>
                <w:b/>
                <w:bCs/>
                <w:color w:val="000000"/>
                <w:sz w:val="18"/>
                <w:szCs w:val="18"/>
                <w:lang w:eastAsia="it-IT"/>
              </w:rPr>
            </w:pPr>
            <w:r w:rsidRPr="009F5497">
              <w:rPr>
                <w:rFonts w:ascii="Calibri" w:eastAsia="Times New Roman" w:hAnsi="Calibri" w:cs="Times New Roman"/>
                <w:b/>
                <w:bCs/>
                <w:color w:val="000000"/>
                <w:sz w:val="18"/>
                <w:szCs w:val="18"/>
                <w:lang w:eastAsia="it-IT"/>
              </w:rPr>
              <w:t>100,0%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8E6594" w:rsidRPr="009F5497" w:rsidRDefault="008E6594" w:rsidP="009F5497">
            <w:pPr>
              <w:spacing w:after="0" w:line="240" w:lineRule="auto"/>
              <w:jc w:val="right"/>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36</w:t>
            </w:r>
          </w:p>
        </w:tc>
        <w:tc>
          <w:tcPr>
            <w:tcW w:w="1062" w:type="dxa"/>
            <w:tcBorders>
              <w:top w:val="single" w:sz="4" w:space="0" w:color="auto"/>
              <w:left w:val="single" w:sz="4" w:space="0" w:color="auto"/>
              <w:bottom w:val="single" w:sz="4" w:space="0" w:color="auto"/>
              <w:right w:val="single" w:sz="4" w:space="0" w:color="auto"/>
            </w:tcBorders>
          </w:tcPr>
          <w:p w:rsidR="008E6594" w:rsidRPr="009F5497" w:rsidRDefault="001A7765" w:rsidP="009F5497">
            <w:pPr>
              <w:spacing w:after="0" w:line="240" w:lineRule="auto"/>
              <w:jc w:val="right"/>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58,5%</w:t>
            </w:r>
          </w:p>
        </w:tc>
        <w:tc>
          <w:tcPr>
            <w:tcW w:w="1063" w:type="dxa"/>
            <w:tcBorders>
              <w:top w:val="single" w:sz="4" w:space="0" w:color="auto"/>
              <w:left w:val="single" w:sz="4" w:space="0" w:color="auto"/>
              <w:bottom w:val="single" w:sz="4" w:space="0" w:color="auto"/>
              <w:right w:val="single" w:sz="4" w:space="0" w:color="auto"/>
            </w:tcBorders>
          </w:tcPr>
          <w:p w:rsidR="008E6594" w:rsidRPr="009F5497" w:rsidRDefault="001A7765" w:rsidP="009F5497">
            <w:pPr>
              <w:spacing w:after="0" w:line="240" w:lineRule="auto"/>
              <w:jc w:val="right"/>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41,5%</w:t>
            </w:r>
          </w:p>
        </w:tc>
      </w:tr>
    </w:tbl>
    <w:p w:rsidR="009F5497" w:rsidRDefault="009F5497" w:rsidP="009F5497"/>
    <w:tbl>
      <w:tblPr>
        <w:tblStyle w:val="Grigliatabella"/>
        <w:tblW w:w="0" w:type="auto"/>
        <w:tblLook w:val="04A0" w:firstRow="1" w:lastRow="0" w:firstColumn="1" w:lastColumn="0" w:noHBand="0" w:noVBand="1"/>
      </w:tblPr>
      <w:tblGrid>
        <w:gridCol w:w="9628"/>
      </w:tblGrid>
      <w:tr w:rsidR="007000EC" w:rsidTr="002E4A65">
        <w:tc>
          <w:tcPr>
            <w:tcW w:w="9628" w:type="dxa"/>
            <w:shd w:val="clear" w:color="auto" w:fill="BFBFBF" w:themeFill="background1" w:themeFillShade="BF"/>
          </w:tcPr>
          <w:p w:rsidR="007000EC" w:rsidRPr="009F5497" w:rsidRDefault="007000EC" w:rsidP="002E4A65">
            <w:pPr>
              <w:jc w:val="both"/>
              <w:rPr>
                <w:b/>
                <w:i/>
              </w:rPr>
            </w:pPr>
            <w:r w:rsidRPr="009F5497">
              <w:rPr>
                <w:b/>
                <w:i/>
              </w:rPr>
              <w:t>Riassumendo quindi:</w:t>
            </w:r>
          </w:p>
          <w:p w:rsidR="007000EC" w:rsidRDefault="007000EC" w:rsidP="002E4A65">
            <w:pPr>
              <w:jc w:val="both"/>
            </w:pPr>
          </w:p>
          <w:p w:rsidR="008D27A6" w:rsidRDefault="007000EC" w:rsidP="007000EC">
            <w:pPr>
              <w:jc w:val="both"/>
            </w:pPr>
            <w:r>
              <w:t xml:space="preserve">Chi giunge all’attivazione di un contratto intermittente è spesso vittima di un processo di </w:t>
            </w:r>
            <w:r w:rsidRPr="007000EC">
              <w:rPr>
                <w:i/>
              </w:rPr>
              <w:t>downgrade</w:t>
            </w:r>
            <w:r>
              <w:t xml:space="preserve"> contrattuale che li conduce da contratti più stabili (tempo indeterminato, determinato e apprendistato a tempo determinato) all’instabilità tipica del lavoro intermittente. Il deterioramento contrattuale “si </w:t>
            </w:r>
            <w:r>
              <w:lastRenderedPageBreak/>
              <w:t>consuma” – in media – in due passaggi contrattuali (1,9)</w:t>
            </w:r>
            <w:r w:rsidR="00FA4D1A">
              <w:t>,</w:t>
            </w:r>
            <w:r>
              <w:t xml:space="preserve"> spesso caratterizzati da tipologie contrattuali della stessa natura.</w:t>
            </w:r>
          </w:p>
          <w:p w:rsidR="007000EC" w:rsidRDefault="008D27A6" w:rsidP="007000EC">
            <w:pPr>
              <w:jc w:val="both"/>
            </w:pPr>
            <w:r>
              <w:t>All’interno del contratto di lavoro intermittente si tende a rimanere “intrappolati”, soprattutto se si</w:t>
            </w:r>
            <w:r w:rsidR="00F56AAB">
              <w:t xml:space="preserve"> è donne (la maggioranza dei contratti di transito vede come titolare una femmina) ed</w:t>
            </w:r>
            <w:r>
              <w:t xml:space="preserve"> ha un’età medio alta (chi approda al lavoro intermittente provenendo da un altro lavoro intermittente ha un’età media di 42 anni).</w:t>
            </w:r>
          </w:p>
        </w:tc>
      </w:tr>
    </w:tbl>
    <w:p w:rsidR="007000EC" w:rsidRDefault="007000EC" w:rsidP="007000EC">
      <w:pPr>
        <w:jc w:val="both"/>
      </w:pPr>
    </w:p>
    <w:p w:rsidR="007000EC" w:rsidRDefault="00FA4D1A" w:rsidP="003468FE">
      <w:pPr>
        <w:pStyle w:val="Titolo2"/>
        <w:spacing w:line="360" w:lineRule="auto"/>
      </w:pPr>
      <w:bookmarkStart w:id="10" w:name="_Toc433114709"/>
      <w:r>
        <w:t xml:space="preserve">3.4 </w:t>
      </w:r>
      <w:r w:rsidR="008D27A6">
        <w:t>Il lavoro a progetto / co.co.co</w:t>
      </w:r>
      <w:bookmarkEnd w:id="10"/>
    </w:p>
    <w:p w:rsidR="00987E83" w:rsidRDefault="00987E83" w:rsidP="003468FE">
      <w:pPr>
        <w:spacing w:line="360" w:lineRule="auto"/>
        <w:jc w:val="both"/>
      </w:pPr>
      <w:r>
        <w:t xml:space="preserve">Nella tabella seguente sono riportati tutti gli avviamenti precedenti a quello a progetto / co.co.co dei lavoratori operanti nella Provincia di Pistoia e la loro età media relativi al periodo 2013-2014. </w:t>
      </w:r>
    </w:p>
    <w:p w:rsidR="00987E83" w:rsidRDefault="00987E83" w:rsidP="003468FE">
      <w:pPr>
        <w:spacing w:line="360" w:lineRule="auto"/>
        <w:jc w:val="both"/>
      </w:pPr>
      <w:r>
        <w:t>Fra il 2013 e il 2014 coloro che sono stati avviati mediante un contratto a progetto / co.co.co provenienti da altre tipologie contrattuali sono stati 618 lavoratori.</w:t>
      </w:r>
    </w:p>
    <w:p w:rsidR="00987E83" w:rsidRDefault="00987E83" w:rsidP="003468FE">
      <w:pPr>
        <w:spacing w:line="360" w:lineRule="auto"/>
        <w:jc w:val="both"/>
      </w:pPr>
      <w:r>
        <w:t>Dalla tabella successiva emerge che chi consegue un contratto a progetto / co.co.co, nella maggioranza dei casi (60,7%), proviene da un precedente contratto anch’esso a progetto / co.co.co. Si noti, tuttavia, che in ben il 15</w:t>
      </w:r>
      <w:r w:rsidR="00DC4D8C">
        <w:t>,2</w:t>
      </w:r>
      <w:r>
        <w:t>% dei casi la provenienza dei lavoratori è quell</w:t>
      </w:r>
      <w:r w:rsidR="00DC4D8C">
        <w:t>a del tempo determinato. Segue</w:t>
      </w:r>
      <w:r>
        <w:t xml:space="preserve"> </w:t>
      </w:r>
      <w:r w:rsidR="00DC4D8C">
        <w:t>il tempo indeterminato (9,4</w:t>
      </w:r>
      <w:r>
        <w:t>%) e</w:t>
      </w:r>
      <w:r w:rsidR="00DC4D8C">
        <w:t xml:space="preserve"> – a lunga distanza –</w:t>
      </w:r>
      <w:r>
        <w:t xml:space="preserve"> </w:t>
      </w:r>
      <w:r w:rsidR="00DC4D8C">
        <w:t>il lavoro intermittente (5</w:t>
      </w:r>
      <w:r>
        <w:t>%).</w:t>
      </w:r>
    </w:p>
    <w:p w:rsidR="00987E83" w:rsidRDefault="00DC4D8C" w:rsidP="003468FE">
      <w:pPr>
        <w:spacing w:line="360" w:lineRule="auto"/>
        <w:jc w:val="both"/>
      </w:pPr>
      <w:r>
        <w:t xml:space="preserve">Come si è già detto per il lavoro intermittente, anche per la tipologia contrattuale del lavoro a progetto / co.co.co sembra essere in atto un profondo </w:t>
      </w:r>
      <w:r w:rsidR="00987E83">
        <w:t>deterioramento contrattuale: com</w:t>
      </w:r>
      <w:r>
        <w:t>plessivamente coloro che provengono</w:t>
      </w:r>
      <w:r w:rsidR="00987E83">
        <w:t xml:space="preserve"> da un contratto a tempo determinato, indeterminato </w:t>
      </w:r>
      <w:r>
        <w:t>costituiscono, complessivamente, il 24,6% del lavoratori poi titolari di lavori a progetto / co.co.co.</w:t>
      </w:r>
    </w:p>
    <w:p w:rsidR="00987E83" w:rsidRDefault="00987E83" w:rsidP="003468FE">
      <w:pPr>
        <w:spacing w:line="360" w:lineRule="auto"/>
        <w:jc w:val="both"/>
      </w:pPr>
      <w:r>
        <w:t xml:space="preserve">Mediamente ciascun lavoratore – prima di attivare il contratto </w:t>
      </w:r>
      <w:r w:rsidR="00FA4D1A">
        <w:t>a progetto / co.co.co</w:t>
      </w:r>
      <w:r>
        <w:t xml:space="preserve"> – attiva almeno due alt</w:t>
      </w:r>
      <w:r w:rsidR="00DC4D8C">
        <w:t>ri contratti (più precisamente 2,3</w:t>
      </w:r>
      <w:r>
        <w:t>); mentre i contratti di natura differente attivati da ciascun soggetto sono solo 1,1.</w:t>
      </w:r>
    </w:p>
    <w:p w:rsidR="00A94F38" w:rsidRDefault="00DC4D8C" w:rsidP="003468FE">
      <w:pPr>
        <w:spacing w:line="360" w:lineRule="auto"/>
        <w:jc w:val="both"/>
      </w:pPr>
      <w:r>
        <w:t xml:space="preserve">Particolarmente interessante risulta essere il dato sull’età. La media calcolata sul totale dei lavoratori titolari dei diversi contratti di transizione è pari a 37 anni, tuttavia, </w:t>
      </w:r>
      <w:r w:rsidR="00A94F38">
        <w:t>il dato sale notevolmente se si considerano solo i lavoratori che provengono da un contratto a progetto / co.co.co (51 anni).</w:t>
      </w:r>
    </w:p>
    <w:p w:rsidR="00F56AAB" w:rsidRDefault="00F56AAB" w:rsidP="003468FE">
      <w:pPr>
        <w:spacing w:line="360" w:lineRule="auto"/>
        <w:jc w:val="both"/>
      </w:pPr>
      <w:r>
        <w:t xml:space="preserve">Se si analizza il dato di genere, la presenza femminile nella titolarità dei contratti di transito è netta (60,7% delle donne, contro il 39,3% degli uomini). </w:t>
      </w:r>
      <w:r w:rsidR="000429C6">
        <w:t>Gli uomini prevalgono solo in associazione ai contratti a tempo indeterminato e quelli di apprendistato professionalizzante e di mestiere.</w:t>
      </w:r>
    </w:p>
    <w:p w:rsidR="00A94F38" w:rsidRDefault="00A94F38" w:rsidP="003468FE">
      <w:pPr>
        <w:spacing w:line="360" w:lineRule="auto"/>
        <w:jc w:val="both"/>
      </w:pPr>
      <w:r>
        <w:t>Da quanto detto precedentemente emerge chiaramente</w:t>
      </w:r>
      <w:r w:rsidR="00EE5026">
        <w:t xml:space="preserve"> che il lavoro a progetto costituisce l’unica alternativa di breve – medio periodo alla disoccupazione di chi ha perso il lavoro a tempo determinato o indeterminato. Tuttavia, se si considera che la maggioranza dei lavoratori che ha attivato un lavoro a progetto / co.co.co proveniva dalla stessa tipologia di contratto, il lavoro a progetto / co.co.co si configura come una </w:t>
      </w:r>
      <w:r w:rsidR="00EE5026">
        <w:lastRenderedPageBreak/>
        <w:t>vera e propria gabbia contrattuale che tende a invischiare al suo interno soprattutto i lavoratori di età più avanzata.</w:t>
      </w:r>
    </w:p>
    <w:p w:rsidR="008D27A6" w:rsidRPr="007A64EF" w:rsidRDefault="00A94F38" w:rsidP="008D27A6">
      <w:pPr>
        <w:rPr>
          <w:b/>
          <w:sz w:val="20"/>
          <w:szCs w:val="20"/>
          <w:u w:val="single"/>
        </w:rPr>
      </w:pPr>
      <w:r>
        <w:t xml:space="preserve"> </w:t>
      </w:r>
      <w:r w:rsidR="0097100F">
        <w:rPr>
          <w:b/>
          <w:sz w:val="20"/>
          <w:szCs w:val="20"/>
          <w:u w:val="single"/>
        </w:rPr>
        <w:t>Tab. 12</w:t>
      </w:r>
      <w:r w:rsidR="008D27A6">
        <w:rPr>
          <w:b/>
          <w:sz w:val="20"/>
          <w:szCs w:val="20"/>
          <w:u w:val="single"/>
        </w:rPr>
        <w:t xml:space="preserve"> -</w:t>
      </w:r>
      <w:r w:rsidR="008D27A6" w:rsidRPr="007A64EF">
        <w:rPr>
          <w:b/>
          <w:sz w:val="20"/>
          <w:szCs w:val="20"/>
          <w:u w:val="single"/>
        </w:rPr>
        <w:t xml:space="preserve"> Distribuzione avviamenti per tipologia di contratto prima dell'att</w:t>
      </w:r>
      <w:r w:rsidR="008D27A6">
        <w:rPr>
          <w:b/>
          <w:sz w:val="20"/>
          <w:szCs w:val="20"/>
          <w:u w:val="single"/>
        </w:rPr>
        <w:t>ivazione di un lavoro</w:t>
      </w:r>
      <w:r w:rsidR="00DC4D8C">
        <w:rPr>
          <w:b/>
          <w:sz w:val="20"/>
          <w:szCs w:val="20"/>
          <w:u w:val="single"/>
        </w:rPr>
        <w:t xml:space="preserve"> </w:t>
      </w:r>
      <w:r w:rsidR="008D27A6">
        <w:rPr>
          <w:b/>
          <w:sz w:val="20"/>
          <w:szCs w:val="20"/>
          <w:u w:val="single"/>
        </w:rPr>
        <w:t>a progetto o co.co.co ed età media dei lavoratori.</w:t>
      </w:r>
    </w:p>
    <w:tbl>
      <w:tblPr>
        <w:tblW w:w="9633" w:type="dxa"/>
        <w:tblInd w:w="-5" w:type="dxa"/>
        <w:tblLayout w:type="fixed"/>
        <w:tblCellMar>
          <w:left w:w="70" w:type="dxa"/>
          <w:right w:w="70" w:type="dxa"/>
        </w:tblCellMar>
        <w:tblLook w:val="04A0" w:firstRow="1" w:lastRow="0" w:firstColumn="1" w:lastColumn="0" w:noHBand="0" w:noVBand="1"/>
      </w:tblPr>
      <w:tblGrid>
        <w:gridCol w:w="4321"/>
        <w:gridCol w:w="1062"/>
        <w:gridCol w:w="1062"/>
        <w:gridCol w:w="1063"/>
        <w:gridCol w:w="1062"/>
        <w:gridCol w:w="1063"/>
      </w:tblGrid>
      <w:tr w:rsidR="008E6594" w:rsidRPr="008D27A6" w:rsidTr="008E6594">
        <w:trPr>
          <w:trHeight w:val="20"/>
        </w:trPr>
        <w:tc>
          <w:tcPr>
            <w:tcW w:w="432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E6594" w:rsidRPr="008D27A6" w:rsidRDefault="008E6594" w:rsidP="008D27A6">
            <w:pPr>
              <w:spacing w:after="0" w:line="240" w:lineRule="auto"/>
              <w:jc w:val="center"/>
              <w:rPr>
                <w:rFonts w:ascii="Calibri" w:eastAsia="Times New Roman" w:hAnsi="Calibri" w:cs="Times New Roman"/>
                <w:b/>
                <w:color w:val="000000"/>
                <w:sz w:val="18"/>
                <w:szCs w:val="18"/>
                <w:lang w:eastAsia="it-IT"/>
              </w:rPr>
            </w:pPr>
            <w:r w:rsidRPr="008D27A6">
              <w:rPr>
                <w:rFonts w:ascii="Calibri" w:eastAsia="Times New Roman" w:hAnsi="Calibri" w:cs="Times New Roman"/>
                <w:b/>
                <w:color w:val="000000"/>
                <w:sz w:val="18"/>
                <w:szCs w:val="18"/>
                <w:lang w:eastAsia="it-IT"/>
              </w:rPr>
              <w:t>Tipologia contrattuale</w:t>
            </w:r>
          </w:p>
        </w:tc>
        <w:tc>
          <w:tcPr>
            <w:tcW w:w="1062" w:type="dxa"/>
            <w:tcBorders>
              <w:top w:val="single" w:sz="4" w:space="0" w:color="auto"/>
              <w:left w:val="nil"/>
              <w:bottom w:val="single" w:sz="4" w:space="0" w:color="auto"/>
              <w:right w:val="single" w:sz="4" w:space="0" w:color="auto"/>
            </w:tcBorders>
            <w:shd w:val="clear" w:color="000000" w:fill="C0C0C0"/>
            <w:noWrap/>
            <w:vAlign w:val="bottom"/>
            <w:hideMark/>
          </w:tcPr>
          <w:p w:rsidR="008E6594" w:rsidRPr="008D27A6" w:rsidRDefault="008E6594" w:rsidP="008D27A6">
            <w:pPr>
              <w:spacing w:after="0" w:line="240" w:lineRule="auto"/>
              <w:jc w:val="center"/>
              <w:rPr>
                <w:rFonts w:ascii="Calibri" w:eastAsia="Times New Roman" w:hAnsi="Calibri" w:cs="Times New Roman"/>
                <w:b/>
                <w:color w:val="000000"/>
                <w:sz w:val="18"/>
                <w:szCs w:val="18"/>
                <w:lang w:eastAsia="it-IT"/>
              </w:rPr>
            </w:pPr>
            <w:r w:rsidRPr="008D27A6">
              <w:rPr>
                <w:rFonts w:ascii="Calibri" w:eastAsia="Times New Roman" w:hAnsi="Calibri" w:cs="Times New Roman"/>
                <w:b/>
                <w:color w:val="000000"/>
                <w:sz w:val="18"/>
                <w:szCs w:val="18"/>
                <w:lang w:eastAsia="it-IT"/>
              </w:rPr>
              <w:t>Avviamenti</w:t>
            </w:r>
          </w:p>
        </w:tc>
        <w:tc>
          <w:tcPr>
            <w:tcW w:w="1062" w:type="dxa"/>
            <w:tcBorders>
              <w:top w:val="single" w:sz="4" w:space="0" w:color="auto"/>
              <w:left w:val="nil"/>
              <w:bottom w:val="single" w:sz="4" w:space="0" w:color="auto"/>
              <w:right w:val="single" w:sz="4" w:space="0" w:color="auto"/>
            </w:tcBorders>
            <w:shd w:val="clear" w:color="000000" w:fill="C0C0C0"/>
            <w:noWrap/>
            <w:vAlign w:val="bottom"/>
            <w:hideMark/>
          </w:tcPr>
          <w:p w:rsidR="008E6594" w:rsidRPr="008D27A6" w:rsidRDefault="008E6594" w:rsidP="008D27A6">
            <w:pPr>
              <w:spacing w:after="0" w:line="240" w:lineRule="auto"/>
              <w:jc w:val="center"/>
              <w:rPr>
                <w:rFonts w:ascii="Calibri" w:eastAsia="Times New Roman" w:hAnsi="Calibri" w:cs="Times New Roman"/>
                <w:b/>
                <w:color w:val="000000"/>
                <w:sz w:val="18"/>
                <w:szCs w:val="18"/>
                <w:lang w:eastAsia="it-IT"/>
              </w:rPr>
            </w:pPr>
            <w:r w:rsidRPr="008D27A6">
              <w:rPr>
                <w:rFonts w:ascii="Calibri" w:eastAsia="Times New Roman" w:hAnsi="Calibri" w:cs="Times New Roman"/>
                <w:b/>
                <w:color w:val="000000"/>
                <w:sz w:val="18"/>
                <w:szCs w:val="18"/>
                <w:lang w:eastAsia="it-IT"/>
              </w:rPr>
              <w:t>%</w:t>
            </w:r>
          </w:p>
        </w:tc>
        <w:tc>
          <w:tcPr>
            <w:tcW w:w="1063" w:type="dxa"/>
            <w:tcBorders>
              <w:top w:val="single" w:sz="4" w:space="0" w:color="auto"/>
              <w:left w:val="nil"/>
              <w:bottom w:val="single" w:sz="4" w:space="0" w:color="auto"/>
              <w:right w:val="single" w:sz="4" w:space="0" w:color="auto"/>
            </w:tcBorders>
            <w:shd w:val="clear" w:color="000000" w:fill="C0C0C0"/>
            <w:noWrap/>
            <w:vAlign w:val="bottom"/>
            <w:hideMark/>
          </w:tcPr>
          <w:p w:rsidR="008E6594" w:rsidRPr="008D27A6" w:rsidRDefault="008E6594" w:rsidP="008D27A6">
            <w:pPr>
              <w:spacing w:after="0" w:line="240" w:lineRule="auto"/>
              <w:jc w:val="center"/>
              <w:rPr>
                <w:rFonts w:ascii="Calibri" w:eastAsia="Times New Roman" w:hAnsi="Calibri" w:cs="Times New Roman"/>
                <w:b/>
                <w:color w:val="000000"/>
                <w:sz w:val="18"/>
                <w:szCs w:val="18"/>
                <w:lang w:eastAsia="it-IT"/>
              </w:rPr>
            </w:pPr>
            <w:r w:rsidRPr="008D27A6">
              <w:rPr>
                <w:rFonts w:ascii="Calibri" w:eastAsia="Times New Roman" w:hAnsi="Calibri" w:cs="Times New Roman"/>
                <w:b/>
                <w:color w:val="000000"/>
                <w:sz w:val="18"/>
                <w:szCs w:val="18"/>
                <w:lang w:eastAsia="it-IT"/>
              </w:rPr>
              <w:t>Età media</w:t>
            </w:r>
          </w:p>
        </w:tc>
        <w:tc>
          <w:tcPr>
            <w:tcW w:w="1062" w:type="dxa"/>
            <w:tcBorders>
              <w:top w:val="single" w:sz="4" w:space="0" w:color="auto"/>
              <w:left w:val="nil"/>
              <w:bottom w:val="single" w:sz="4" w:space="0" w:color="auto"/>
              <w:right w:val="single" w:sz="4" w:space="0" w:color="auto"/>
            </w:tcBorders>
            <w:shd w:val="clear" w:color="000000" w:fill="C0C0C0"/>
          </w:tcPr>
          <w:p w:rsidR="008E6594" w:rsidRPr="008D27A6" w:rsidRDefault="008E6594" w:rsidP="008D27A6">
            <w:pPr>
              <w:spacing w:after="0" w:line="240" w:lineRule="auto"/>
              <w:jc w:val="center"/>
              <w:rPr>
                <w:rFonts w:ascii="Calibri" w:eastAsia="Times New Roman" w:hAnsi="Calibri" w:cs="Times New Roman"/>
                <w:b/>
                <w:color w:val="000000"/>
                <w:sz w:val="18"/>
                <w:szCs w:val="18"/>
                <w:lang w:eastAsia="it-IT"/>
              </w:rPr>
            </w:pPr>
            <w:r>
              <w:rPr>
                <w:rFonts w:ascii="Calibri" w:eastAsia="Times New Roman" w:hAnsi="Calibri" w:cs="Times New Roman"/>
                <w:b/>
                <w:color w:val="000000"/>
                <w:sz w:val="18"/>
                <w:szCs w:val="18"/>
                <w:lang w:eastAsia="it-IT"/>
              </w:rPr>
              <w:t>Femmine</w:t>
            </w:r>
          </w:p>
        </w:tc>
        <w:tc>
          <w:tcPr>
            <w:tcW w:w="1063" w:type="dxa"/>
            <w:tcBorders>
              <w:top w:val="single" w:sz="4" w:space="0" w:color="auto"/>
              <w:left w:val="nil"/>
              <w:bottom w:val="single" w:sz="4" w:space="0" w:color="auto"/>
              <w:right w:val="single" w:sz="4" w:space="0" w:color="auto"/>
            </w:tcBorders>
            <w:shd w:val="clear" w:color="000000" w:fill="C0C0C0"/>
          </w:tcPr>
          <w:p w:rsidR="008E6594" w:rsidRPr="008D27A6" w:rsidRDefault="008E6594" w:rsidP="008D27A6">
            <w:pPr>
              <w:spacing w:after="0" w:line="240" w:lineRule="auto"/>
              <w:jc w:val="center"/>
              <w:rPr>
                <w:rFonts w:ascii="Calibri" w:eastAsia="Times New Roman" w:hAnsi="Calibri" w:cs="Times New Roman"/>
                <w:b/>
                <w:color w:val="000000"/>
                <w:sz w:val="18"/>
                <w:szCs w:val="18"/>
                <w:lang w:eastAsia="it-IT"/>
              </w:rPr>
            </w:pPr>
            <w:r>
              <w:rPr>
                <w:rFonts w:ascii="Calibri" w:eastAsia="Times New Roman" w:hAnsi="Calibri" w:cs="Times New Roman"/>
                <w:b/>
                <w:color w:val="000000"/>
                <w:sz w:val="18"/>
                <w:szCs w:val="18"/>
                <w:lang w:eastAsia="it-IT"/>
              </w:rPr>
              <w:t>Maschi</w:t>
            </w:r>
          </w:p>
        </w:tc>
      </w:tr>
      <w:tr w:rsidR="007536E4" w:rsidRPr="008D27A6" w:rsidTr="00D138E7">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LAVORO A PROGETTO / COLLABORAZIONE COORDINATA E CONTINUATIVA</w:t>
            </w:r>
          </w:p>
        </w:tc>
        <w:tc>
          <w:tcPr>
            <w:tcW w:w="1062"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375</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60,7%</w:t>
            </w:r>
          </w:p>
        </w:tc>
        <w:tc>
          <w:tcPr>
            <w:tcW w:w="1063"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51</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64,3%</w:t>
            </w:r>
          </w:p>
        </w:tc>
        <w:tc>
          <w:tcPr>
            <w:tcW w:w="1063"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35,7%</w:t>
            </w:r>
          </w:p>
        </w:tc>
      </w:tr>
      <w:tr w:rsidR="007536E4" w:rsidRPr="008D27A6" w:rsidTr="00D138E7">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LAVORO A TEMPO DETERMINATO</w:t>
            </w:r>
          </w:p>
        </w:tc>
        <w:tc>
          <w:tcPr>
            <w:tcW w:w="1062"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94</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15,2%</w:t>
            </w:r>
          </w:p>
        </w:tc>
        <w:tc>
          <w:tcPr>
            <w:tcW w:w="1063"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35</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53,8%</w:t>
            </w:r>
          </w:p>
        </w:tc>
        <w:tc>
          <w:tcPr>
            <w:tcW w:w="1063"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46,2%</w:t>
            </w:r>
          </w:p>
        </w:tc>
      </w:tr>
      <w:tr w:rsidR="007536E4" w:rsidRPr="008D27A6" w:rsidTr="00D138E7">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LAVORO A TEMPO INDETERMINATO</w:t>
            </w:r>
          </w:p>
        </w:tc>
        <w:tc>
          <w:tcPr>
            <w:tcW w:w="1062"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58</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9,4%</w:t>
            </w:r>
          </w:p>
        </w:tc>
        <w:tc>
          <w:tcPr>
            <w:tcW w:w="1063"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41</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32,2%</w:t>
            </w:r>
          </w:p>
        </w:tc>
        <w:tc>
          <w:tcPr>
            <w:tcW w:w="1063"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67,8%</w:t>
            </w:r>
          </w:p>
        </w:tc>
      </w:tr>
      <w:tr w:rsidR="007536E4" w:rsidRPr="008D27A6" w:rsidTr="003E7ACD">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LAVORO INTERMITTENTE</w:t>
            </w:r>
          </w:p>
        </w:tc>
        <w:tc>
          <w:tcPr>
            <w:tcW w:w="1062"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31</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5,0%</w:t>
            </w:r>
          </w:p>
        </w:tc>
        <w:tc>
          <w:tcPr>
            <w:tcW w:w="1063"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45</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87,1%</w:t>
            </w:r>
          </w:p>
        </w:tc>
        <w:tc>
          <w:tcPr>
            <w:tcW w:w="1063"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12,9%</w:t>
            </w:r>
          </w:p>
        </w:tc>
      </w:tr>
      <w:tr w:rsidR="007536E4" w:rsidRPr="008D27A6" w:rsidTr="0047404C">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LAVORO OCCASIONALE</w:t>
            </w:r>
          </w:p>
        </w:tc>
        <w:tc>
          <w:tcPr>
            <w:tcW w:w="1062"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19</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3,1%</w:t>
            </w:r>
          </w:p>
        </w:tc>
        <w:tc>
          <w:tcPr>
            <w:tcW w:w="1063"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35</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73,7%</w:t>
            </w:r>
          </w:p>
        </w:tc>
        <w:tc>
          <w:tcPr>
            <w:tcW w:w="1063"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26,3%</w:t>
            </w:r>
          </w:p>
        </w:tc>
      </w:tr>
      <w:tr w:rsidR="007536E4" w:rsidRPr="008D27A6" w:rsidTr="008D0AC5">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APPRENDISTATO PROFESSIONALIZZANTE O CONTRATTO DI MESTIERE</w:t>
            </w:r>
          </w:p>
        </w:tc>
        <w:tc>
          <w:tcPr>
            <w:tcW w:w="1062"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14</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2,3%</w:t>
            </w:r>
          </w:p>
        </w:tc>
        <w:tc>
          <w:tcPr>
            <w:tcW w:w="1063"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26</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28,6%</w:t>
            </w:r>
          </w:p>
        </w:tc>
        <w:tc>
          <w:tcPr>
            <w:tcW w:w="1063"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71,4%</w:t>
            </w:r>
          </w:p>
        </w:tc>
      </w:tr>
      <w:tr w:rsidR="007536E4" w:rsidRPr="008D27A6" w:rsidTr="003D6E56">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LAVORO A TEMPO DETERMINATO</w:t>
            </w:r>
            <w:r w:rsidRPr="008D27A6">
              <w:rPr>
                <w:rFonts w:ascii="Calibri" w:eastAsia="Times New Roman" w:hAnsi="Calibri" w:cs="Times New Roman"/>
                <w:color w:val="000000"/>
                <w:sz w:val="18"/>
                <w:szCs w:val="18"/>
                <w:lang w:eastAsia="it-IT"/>
              </w:rPr>
              <w:t xml:space="preserve"> PER SOSTITUZIONE</w:t>
            </w:r>
          </w:p>
        </w:tc>
        <w:tc>
          <w:tcPr>
            <w:tcW w:w="1062"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9</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1,5%</w:t>
            </w:r>
          </w:p>
        </w:tc>
        <w:tc>
          <w:tcPr>
            <w:tcW w:w="1063"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32</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88,9%</w:t>
            </w:r>
          </w:p>
        </w:tc>
        <w:tc>
          <w:tcPr>
            <w:tcW w:w="1063"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11,1%</w:t>
            </w:r>
          </w:p>
        </w:tc>
      </w:tr>
      <w:tr w:rsidR="007536E4" w:rsidRPr="008D27A6" w:rsidTr="008144AB">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TIROCINIO</w:t>
            </w:r>
          </w:p>
        </w:tc>
        <w:tc>
          <w:tcPr>
            <w:tcW w:w="1062"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8</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1,3%</w:t>
            </w:r>
          </w:p>
        </w:tc>
        <w:tc>
          <w:tcPr>
            <w:tcW w:w="1063"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29</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71,4%</w:t>
            </w:r>
          </w:p>
        </w:tc>
        <w:tc>
          <w:tcPr>
            <w:tcW w:w="1063"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28,6%</w:t>
            </w:r>
          </w:p>
        </w:tc>
      </w:tr>
      <w:tr w:rsidR="007536E4" w:rsidRPr="008D27A6" w:rsidTr="008144AB">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ASSOCIAZIONE IN PARTECIPAZIONE</w:t>
            </w:r>
          </w:p>
        </w:tc>
        <w:tc>
          <w:tcPr>
            <w:tcW w:w="1062"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6</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1,0%</w:t>
            </w:r>
          </w:p>
        </w:tc>
        <w:tc>
          <w:tcPr>
            <w:tcW w:w="1063"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36</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66,7%</w:t>
            </w:r>
          </w:p>
        </w:tc>
        <w:tc>
          <w:tcPr>
            <w:tcW w:w="1063"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33,3%</w:t>
            </w:r>
          </w:p>
        </w:tc>
      </w:tr>
      <w:tr w:rsidR="007536E4" w:rsidRPr="008D27A6" w:rsidTr="008144AB">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LAVORO DOMESTICO</w:t>
            </w:r>
          </w:p>
        </w:tc>
        <w:tc>
          <w:tcPr>
            <w:tcW w:w="1062"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4</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0,6%</w:t>
            </w:r>
          </w:p>
        </w:tc>
        <w:tc>
          <w:tcPr>
            <w:tcW w:w="1063" w:type="dxa"/>
            <w:tcBorders>
              <w:top w:val="nil"/>
              <w:left w:val="nil"/>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jc w:val="right"/>
              <w:rPr>
                <w:rFonts w:ascii="Calibri" w:eastAsia="Times New Roman" w:hAnsi="Calibri" w:cs="Times New Roman"/>
                <w:color w:val="000000"/>
                <w:sz w:val="18"/>
                <w:szCs w:val="18"/>
                <w:lang w:eastAsia="it-IT"/>
              </w:rPr>
            </w:pPr>
            <w:r w:rsidRPr="008D27A6">
              <w:rPr>
                <w:rFonts w:ascii="Calibri" w:eastAsia="Times New Roman" w:hAnsi="Calibri" w:cs="Times New Roman"/>
                <w:color w:val="000000"/>
                <w:sz w:val="18"/>
                <w:szCs w:val="18"/>
                <w:lang w:eastAsia="it-IT"/>
              </w:rPr>
              <w:t>36</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50,0%</w:t>
            </w:r>
          </w:p>
        </w:tc>
        <w:tc>
          <w:tcPr>
            <w:tcW w:w="1063"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50,0%</w:t>
            </w:r>
          </w:p>
        </w:tc>
      </w:tr>
      <w:tr w:rsidR="007536E4" w:rsidRPr="008D27A6" w:rsidTr="008144AB">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8D27A6" w:rsidRDefault="007536E4" w:rsidP="007536E4">
            <w:pPr>
              <w:spacing w:after="0" w:line="240" w:lineRule="auto"/>
              <w:rPr>
                <w:rFonts w:ascii="Calibri" w:eastAsia="Times New Roman" w:hAnsi="Calibri" w:cs="Times New Roman"/>
                <w:b/>
                <w:bCs/>
                <w:color w:val="000000"/>
                <w:sz w:val="18"/>
                <w:szCs w:val="18"/>
                <w:lang w:eastAsia="it-IT"/>
              </w:rPr>
            </w:pPr>
            <w:r w:rsidRPr="008D27A6">
              <w:rPr>
                <w:rFonts w:ascii="Calibri" w:eastAsia="Times New Roman" w:hAnsi="Calibri" w:cs="Times New Roman"/>
                <w:b/>
                <w:bCs/>
                <w:color w:val="000000"/>
                <w:sz w:val="18"/>
                <w:szCs w:val="18"/>
                <w:lang w:eastAsia="it-IT"/>
              </w:rPr>
              <w:t>Totale</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8D27A6" w:rsidRDefault="007536E4" w:rsidP="007536E4">
            <w:pPr>
              <w:spacing w:after="0" w:line="240" w:lineRule="auto"/>
              <w:jc w:val="right"/>
              <w:rPr>
                <w:rFonts w:ascii="Calibri" w:eastAsia="Times New Roman" w:hAnsi="Calibri" w:cs="Times New Roman"/>
                <w:b/>
                <w:bCs/>
                <w:color w:val="000000"/>
                <w:sz w:val="18"/>
                <w:szCs w:val="18"/>
                <w:lang w:eastAsia="it-IT"/>
              </w:rPr>
            </w:pPr>
            <w:r w:rsidRPr="008D27A6">
              <w:rPr>
                <w:rFonts w:ascii="Calibri" w:eastAsia="Times New Roman" w:hAnsi="Calibri" w:cs="Times New Roman"/>
                <w:b/>
                <w:bCs/>
                <w:color w:val="000000"/>
                <w:sz w:val="18"/>
                <w:szCs w:val="18"/>
                <w:lang w:eastAsia="it-IT"/>
              </w:rPr>
              <w:t>618</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8D27A6" w:rsidRDefault="007536E4" w:rsidP="007536E4">
            <w:pPr>
              <w:spacing w:after="0" w:line="240" w:lineRule="auto"/>
              <w:jc w:val="right"/>
              <w:rPr>
                <w:rFonts w:ascii="Calibri" w:eastAsia="Times New Roman" w:hAnsi="Calibri" w:cs="Times New Roman"/>
                <w:b/>
                <w:bCs/>
                <w:color w:val="000000"/>
                <w:sz w:val="18"/>
                <w:szCs w:val="18"/>
                <w:lang w:eastAsia="it-IT"/>
              </w:rPr>
            </w:pPr>
            <w:r w:rsidRPr="008D27A6">
              <w:rPr>
                <w:rFonts w:ascii="Calibri" w:eastAsia="Times New Roman" w:hAnsi="Calibri" w:cs="Times New Roman"/>
                <w:b/>
                <w:bCs/>
                <w:color w:val="000000"/>
                <w:sz w:val="18"/>
                <w:szCs w:val="18"/>
                <w:lang w:eastAsia="it-IT"/>
              </w:rPr>
              <w:t>100,0%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7536E4" w:rsidRPr="008D27A6" w:rsidRDefault="007536E4" w:rsidP="007536E4">
            <w:pPr>
              <w:spacing w:after="0" w:line="240" w:lineRule="auto"/>
              <w:jc w:val="right"/>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37</w:t>
            </w:r>
          </w:p>
        </w:tc>
        <w:tc>
          <w:tcPr>
            <w:tcW w:w="1062" w:type="dxa"/>
            <w:tcBorders>
              <w:top w:val="single" w:sz="4" w:space="0" w:color="auto"/>
              <w:left w:val="single" w:sz="4" w:space="0" w:color="auto"/>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b/>
                <w:color w:val="000000"/>
                <w:sz w:val="18"/>
                <w:szCs w:val="18"/>
                <w:lang w:eastAsia="it-IT"/>
              </w:rPr>
            </w:pPr>
            <w:r w:rsidRPr="007536E4">
              <w:rPr>
                <w:rFonts w:ascii="Calibri" w:eastAsia="Times New Roman" w:hAnsi="Calibri" w:cs="Times New Roman"/>
                <w:b/>
                <w:color w:val="000000"/>
                <w:sz w:val="18"/>
                <w:szCs w:val="18"/>
                <w:lang w:eastAsia="it-IT"/>
              </w:rPr>
              <w:t>60,7%</w:t>
            </w:r>
          </w:p>
        </w:tc>
        <w:tc>
          <w:tcPr>
            <w:tcW w:w="1063" w:type="dxa"/>
            <w:tcBorders>
              <w:top w:val="single" w:sz="4" w:space="0" w:color="auto"/>
              <w:left w:val="single" w:sz="4" w:space="0" w:color="auto"/>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b/>
                <w:color w:val="000000"/>
                <w:sz w:val="18"/>
                <w:szCs w:val="18"/>
                <w:lang w:eastAsia="it-IT"/>
              </w:rPr>
            </w:pPr>
            <w:r w:rsidRPr="007536E4">
              <w:rPr>
                <w:rFonts w:ascii="Calibri" w:eastAsia="Times New Roman" w:hAnsi="Calibri" w:cs="Times New Roman"/>
                <w:b/>
                <w:color w:val="000000"/>
                <w:sz w:val="18"/>
                <w:szCs w:val="18"/>
                <w:lang w:eastAsia="it-IT"/>
              </w:rPr>
              <w:t>39,3%</w:t>
            </w:r>
          </w:p>
        </w:tc>
      </w:tr>
    </w:tbl>
    <w:p w:rsidR="008D27A6" w:rsidRDefault="008D27A6" w:rsidP="008D27A6"/>
    <w:tbl>
      <w:tblPr>
        <w:tblStyle w:val="Grigliatabella"/>
        <w:tblW w:w="0" w:type="auto"/>
        <w:tblLook w:val="04A0" w:firstRow="1" w:lastRow="0" w:firstColumn="1" w:lastColumn="0" w:noHBand="0" w:noVBand="1"/>
      </w:tblPr>
      <w:tblGrid>
        <w:gridCol w:w="9628"/>
      </w:tblGrid>
      <w:tr w:rsidR="00EE5026" w:rsidTr="00F7503E">
        <w:tc>
          <w:tcPr>
            <w:tcW w:w="9628" w:type="dxa"/>
            <w:shd w:val="clear" w:color="auto" w:fill="BFBFBF" w:themeFill="background1" w:themeFillShade="BF"/>
          </w:tcPr>
          <w:p w:rsidR="00EE5026" w:rsidRPr="009F5497" w:rsidRDefault="00EE5026" w:rsidP="00F7503E">
            <w:pPr>
              <w:jc w:val="both"/>
              <w:rPr>
                <w:b/>
                <w:i/>
              </w:rPr>
            </w:pPr>
            <w:r w:rsidRPr="009F5497">
              <w:rPr>
                <w:b/>
                <w:i/>
              </w:rPr>
              <w:t>Riassumendo quindi:</w:t>
            </w:r>
          </w:p>
          <w:p w:rsidR="00EE5026" w:rsidRDefault="00EE5026" w:rsidP="00F7503E">
            <w:pPr>
              <w:jc w:val="both"/>
            </w:pPr>
          </w:p>
          <w:p w:rsidR="00EE5026" w:rsidRDefault="00EE5026" w:rsidP="00F7503E">
            <w:pPr>
              <w:jc w:val="both"/>
            </w:pPr>
            <w:r>
              <w:t xml:space="preserve">Chi giunge all’attivazione di un contratto di lavoro a progetto / co.co.co è spesso vittima di un processo di </w:t>
            </w:r>
            <w:r w:rsidRPr="007000EC">
              <w:rPr>
                <w:i/>
              </w:rPr>
              <w:t>downgrade</w:t>
            </w:r>
            <w:r>
              <w:t xml:space="preserve"> contrattuale che conduce da contratti più stabili (tempo indeterminato, determinato) all’instabilità tipica del lavoro </w:t>
            </w:r>
            <w:r w:rsidR="0097100F">
              <w:t>precario</w:t>
            </w:r>
            <w:r>
              <w:t>. Il deterioramento contrattuale “si consuma” – in media –</w:t>
            </w:r>
            <w:r w:rsidR="0097100F">
              <w:t xml:space="preserve"> in due passaggi contrattuali (2,3</w:t>
            </w:r>
            <w:r>
              <w:t>) spesso caratterizzati da tipologie contrattuali della stessa natura</w:t>
            </w:r>
            <w:r w:rsidR="0097100F">
              <w:t>, coincidente, nella maggioranza dei casi in ulteriori contratti di lavoro a progetto / co.co.co</w:t>
            </w:r>
            <w:r>
              <w:t>.</w:t>
            </w:r>
          </w:p>
          <w:p w:rsidR="00EE5026" w:rsidRDefault="00EE5026" w:rsidP="0097100F">
            <w:pPr>
              <w:jc w:val="both"/>
            </w:pPr>
            <w:r>
              <w:t xml:space="preserve">All’interno del contratto di lavoro </w:t>
            </w:r>
            <w:r w:rsidR="0097100F">
              <w:t>a progetto / co.co.co</w:t>
            </w:r>
            <w:r>
              <w:t xml:space="preserve"> si tende a rimanere “intrappolati”, soprattutto se si ha un’età</w:t>
            </w:r>
            <w:r w:rsidR="0097100F">
              <w:t xml:space="preserve"> lavorativa</w:t>
            </w:r>
            <w:r>
              <w:t xml:space="preserve"> </w:t>
            </w:r>
            <w:r w:rsidR="0097100F">
              <w:t xml:space="preserve">elevata </w:t>
            </w:r>
            <w:r>
              <w:t xml:space="preserve">(chi approda al lavoro </w:t>
            </w:r>
            <w:r w:rsidR="0097100F">
              <w:t>a progetto / co.co.co</w:t>
            </w:r>
            <w:r>
              <w:t xml:space="preserve"> provenendo da un altro lavoro </w:t>
            </w:r>
            <w:r w:rsidR="0097100F">
              <w:t>a progetto / co.co.co ha un’età media di 51</w:t>
            </w:r>
            <w:r>
              <w:t xml:space="preserve"> anni)</w:t>
            </w:r>
            <w:r w:rsidR="000429C6">
              <w:t xml:space="preserve"> e se si è donna</w:t>
            </w:r>
            <w:r>
              <w:t>.</w:t>
            </w:r>
          </w:p>
        </w:tc>
      </w:tr>
    </w:tbl>
    <w:p w:rsidR="00EE5026" w:rsidRDefault="00EE5026" w:rsidP="00EE5026">
      <w:pPr>
        <w:jc w:val="both"/>
      </w:pPr>
    </w:p>
    <w:p w:rsidR="00EE5026" w:rsidRDefault="00143E0D" w:rsidP="003468FE">
      <w:pPr>
        <w:pStyle w:val="Titolo2"/>
        <w:spacing w:line="360" w:lineRule="auto"/>
      </w:pPr>
      <w:bookmarkStart w:id="11" w:name="_Toc433114710"/>
      <w:r>
        <w:t xml:space="preserve">3.5 </w:t>
      </w:r>
      <w:r w:rsidR="0097100F">
        <w:t>Il lavoro domestico</w:t>
      </w:r>
      <w:bookmarkEnd w:id="11"/>
    </w:p>
    <w:p w:rsidR="0097100F" w:rsidRDefault="0097100F" w:rsidP="003468FE">
      <w:pPr>
        <w:spacing w:line="360" w:lineRule="auto"/>
        <w:jc w:val="both"/>
      </w:pPr>
      <w:r>
        <w:t xml:space="preserve">I processi di evoluzione contrattuale che portano all’attivazione del lavoro domestico sono piuttosto lineari: chi ottiene un contratto di lavoro domestico, nel 90,6% dei </w:t>
      </w:r>
      <w:r w:rsidR="00BF1DD1">
        <w:t>casi proviene da tale mansione. Tuttavia, anche in coincidenza di questa tipologia contrattuale</w:t>
      </w:r>
      <w:r>
        <w:t xml:space="preserve"> </w:t>
      </w:r>
      <w:r w:rsidR="00BF1DD1">
        <w:t xml:space="preserve">sono presenti tracce (seppur non marcate) di deterioramento contrattuale: nel 7,5% dei casi, infatti, si è verificato un </w:t>
      </w:r>
      <w:r w:rsidR="00BF1DD1" w:rsidRPr="00BF1DD1">
        <w:rPr>
          <w:i/>
        </w:rPr>
        <w:t>downgrade</w:t>
      </w:r>
      <w:r w:rsidR="00BF1DD1">
        <w:t xml:space="preserve"> contrattuale che ha condotto i lavoratori dal lavoro a tempo determinato o indeterminato ad un contratto di lavoro domestico.</w:t>
      </w:r>
    </w:p>
    <w:p w:rsidR="00BF1DD1" w:rsidRDefault="00BF1DD1" w:rsidP="003468FE">
      <w:pPr>
        <w:spacing w:line="360" w:lineRule="auto"/>
        <w:jc w:val="both"/>
      </w:pPr>
      <w:r>
        <w:t>L’età media dei lavoratori che approdano a questa tipologia contrattuale è pari a 38 anni, tuttavia, l’età sale fortemente se si considerano solo i lavoratori che da un lavoro domestico passano ad un’altra, analoga, tipologia contrattuale (48 anni).</w:t>
      </w:r>
    </w:p>
    <w:p w:rsidR="000429C6" w:rsidRPr="000429C6" w:rsidRDefault="000429C6" w:rsidP="003468FE">
      <w:pPr>
        <w:spacing w:line="360" w:lineRule="auto"/>
        <w:jc w:val="both"/>
      </w:pPr>
      <w:r>
        <w:t>Per quanto concerne l’analisi di genere, la prevalenza delle donne nella distribuzione è preponderante (89,4%). Il dato, naturalmente, è influenzato dalla tipologia di contratto (il lavoro domestico) che richiama prevalentemente la popolazione femminile allo svolgimento di ruoli connessi con l’</w:t>
      </w:r>
      <w:r>
        <w:rPr>
          <w:i/>
        </w:rPr>
        <w:t>house-keeping</w:t>
      </w:r>
      <w:r>
        <w:t>.</w:t>
      </w:r>
    </w:p>
    <w:p w:rsidR="00BF1DD1" w:rsidRDefault="00BF1DD1" w:rsidP="003468FE">
      <w:pPr>
        <w:spacing w:line="360" w:lineRule="auto"/>
        <w:jc w:val="both"/>
      </w:pPr>
      <w:r>
        <w:lastRenderedPageBreak/>
        <w:t xml:space="preserve">Mediamente, chi ha attivato un contratto di lavoro domestico ha un </w:t>
      </w:r>
      <w:r w:rsidRPr="00BF1DD1">
        <w:rPr>
          <w:i/>
        </w:rPr>
        <w:t>turn over</w:t>
      </w:r>
      <w:r>
        <w:t xml:space="preserve"> meno elevato delle forme contrattuali discusse in precedenza: si tratta di 1,6 contratti per lavoratore, mentre l’analisi sulla media di contratti diversi attivati dal lavoratore è pari a 1.</w:t>
      </w:r>
    </w:p>
    <w:p w:rsidR="00E53EC7" w:rsidRDefault="00E53EC7">
      <w:pPr>
        <w:rPr>
          <w:b/>
          <w:sz w:val="20"/>
          <w:szCs w:val="20"/>
          <w:u w:val="single"/>
        </w:rPr>
      </w:pPr>
    </w:p>
    <w:p w:rsidR="0097100F" w:rsidRPr="007A64EF" w:rsidRDefault="0097100F" w:rsidP="0097100F">
      <w:pPr>
        <w:rPr>
          <w:b/>
          <w:sz w:val="20"/>
          <w:szCs w:val="20"/>
          <w:u w:val="single"/>
        </w:rPr>
      </w:pPr>
      <w:r>
        <w:rPr>
          <w:b/>
          <w:sz w:val="20"/>
          <w:szCs w:val="20"/>
          <w:u w:val="single"/>
        </w:rPr>
        <w:t>Tab. 13 -</w:t>
      </w:r>
      <w:r w:rsidRPr="007A64EF">
        <w:rPr>
          <w:b/>
          <w:sz w:val="20"/>
          <w:szCs w:val="20"/>
          <w:u w:val="single"/>
        </w:rPr>
        <w:t xml:space="preserve"> Distribuzione avviamenti per tipologia di contratto prima dell'att</w:t>
      </w:r>
      <w:r>
        <w:rPr>
          <w:b/>
          <w:sz w:val="20"/>
          <w:szCs w:val="20"/>
          <w:u w:val="single"/>
        </w:rPr>
        <w:t>ivazione di un c</w:t>
      </w:r>
      <w:r w:rsidR="007536E4">
        <w:rPr>
          <w:b/>
          <w:sz w:val="20"/>
          <w:szCs w:val="20"/>
          <w:u w:val="single"/>
        </w:rPr>
        <w:t xml:space="preserve">ontratto di lavoro domestico, </w:t>
      </w:r>
      <w:r>
        <w:rPr>
          <w:b/>
          <w:sz w:val="20"/>
          <w:szCs w:val="20"/>
          <w:u w:val="single"/>
        </w:rPr>
        <w:t>età media</w:t>
      </w:r>
      <w:r w:rsidR="007536E4">
        <w:rPr>
          <w:b/>
          <w:sz w:val="20"/>
          <w:szCs w:val="20"/>
          <w:u w:val="single"/>
        </w:rPr>
        <w:t xml:space="preserve"> e sesso</w:t>
      </w:r>
      <w:r>
        <w:rPr>
          <w:b/>
          <w:sz w:val="20"/>
          <w:szCs w:val="20"/>
          <w:u w:val="single"/>
        </w:rPr>
        <w:t xml:space="preserve"> dei lavoratori.</w:t>
      </w:r>
    </w:p>
    <w:tbl>
      <w:tblPr>
        <w:tblW w:w="9628" w:type="dxa"/>
        <w:tblLayout w:type="fixed"/>
        <w:tblCellMar>
          <w:left w:w="70" w:type="dxa"/>
          <w:right w:w="70" w:type="dxa"/>
        </w:tblCellMar>
        <w:tblLook w:val="04A0" w:firstRow="1" w:lastRow="0" w:firstColumn="1" w:lastColumn="0" w:noHBand="0" w:noVBand="1"/>
      </w:tblPr>
      <w:tblGrid>
        <w:gridCol w:w="4321"/>
        <w:gridCol w:w="1061"/>
        <w:gridCol w:w="1061"/>
        <w:gridCol w:w="1062"/>
        <w:gridCol w:w="1061"/>
        <w:gridCol w:w="1062"/>
      </w:tblGrid>
      <w:tr w:rsidR="007536E4" w:rsidRPr="0097100F" w:rsidTr="007536E4">
        <w:trPr>
          <w:trHeight w:val="20"/>
        </w:trPr>
        <w:tc>
          <w:tcPr>
            <w:tcW w:w="432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536E4" w:rsidRPr="008D27A6" w:rsidRDefault="007536E4" w:rsidP="00BF1DD1">
            <w:pPr>
              <w:spacing w:after="0" w:line="240" w:lineRule="auto"/>
              <w:jc w:val="center"/>
              <w:rPr>
                <w:rFonts w:ascii="Calibri" w:eastAsia="Times New Roman" w:hAnsi="Calibri" w:cs="Times New Roman"/>
                <w:b/>
                <w:color w:val="000000"/>
                <w:sz w:val="18"/>
                <w:szCs w:val="18"/>
                <w:lang w:eastAsia="it-IT"/>
              </w:rPr>
            </w:pPr>
            <w:r w:rsidRPr="008D27A6">
              <w:rPr>
                <w:rFonts w:ascii="Calibri" w:eastAsia="Times New Roman" w:hAnsi="Calibri" w:cs="Times New Roman"/>
                <w:b/>
                <w:color w:val="000000"/>
                <w:sz w:val="18"/>
                <w:szCs w:val="18"/>
                <w:lang w:eastAsia="it-IT"/>
              </w:rPr>
              <w:t>Tipologia contrattuale</w:t>
            </w:r>
          </w:p>
        </w:tc>
        <w:tc>
          <w:tcPr>
            <w:tcW w:w="1061" w:type="dxa"/>
            <w:tcBorders>
              <w:top w:val="single" w:sz="4" w:space="0" w:color="auto"/>
              <w:left w:val="nil"/>
              <w:bottom w:val="single" w:sz="4" w:space="0" w:color="auto"/>
              <w:right w:val="single" w:sz="4" w:space="0" w:color="auto"/>
            </w:tcBorders>
            <w:shd w:val="clear" w:color="000000" w:fill="C0C0C0"/>
            <w:noWrap/>
            <w:vAlign w:val="bottom"/>
            <w:hideMark/>
          </w:tcPr>
          <w:p w:rsidR="007536E4" w:rsidRPr="008D27A6" w:rsidRDefault="007536E4" w:rsidP="00BF1DD1">
            <w:pPr>
              <w:spacing w:after="0" w:line="240" w:lineRule="auto"/>
              <w:jc w:val="center"/>
              <w:rPr>
                <w:rFonts w:ascii="Calibri" w:eastAsia="Times New Roman" w:hAnsi="Calibri" w:cs="Times New Roman"/>
                <w:b/>
                <w:color w:val="000000"/>
                <w:sz w:val="18"/>
                <w:szCs w:val="18"/>
                <w:lang w:eastAsia="it-IT"/>
              </w:rPr>
            </w:pPr>
            <w:r w:rsidRPr="008D27A6">
              <w:rPr>
                <w:rFonts w:ascii="Calibri" w:eastAsia="Times New Roman" w:hAnsi="Calibri" w:cs="Times New Roman"/>
                <w:b/>
                <w:color w:val="000000"/>
                <w:sz w:val="18"/>
                <w:szCs w:val="18"/>
                <w:lang w:eastAsia="it-IT"/>
              </w:rPr>
              <w:t>Avviamenti</w:t>
            </w:r>
          </w:p>
        </w:tc>
        <w:tc>
          <w:tcPr>
            <w:tcW w:w="1061" w:type="dxa"/>
            <w:tcBorders>
              <w:top w:val="single" w:sz="4" w:space="0" w:color="auto"/>
              <w:left w:val="nil"/>
              <w:bottom w:val="single" w:sz="4" w:space="0" w:color="auto"/>
              <w:right w:val="single" w:sz="4" w:space="0" w:color="auto"/>
            </w:tcBorders>
            <w:shd w:val="clear" w:color="000000" w:fill="C0C0C0"/>
            <w:noWrap/>
            <w:vAlign w:val="bottom"/>
            <w:hideMark/>
          </w:tcPr>
          <w:p w:rsidR="007536E4" w:rsidRPr="008D27A6" w:rsidRDefault="007536E4" w:rsidP="00BF1DD1">
            <w:pPr>
              <w:spacing w:after="0" w:line="240" w:lineRule="auto"/>
              <w:jc w:val="center"/>
              <w:rPr>
                <w:rFonts w:ascii="Calibri" w:eastAsia="Times New Roman" w:hAnsi="Calibri" w:cs="Times New Roman"/>
                <w:b/>
                <w:color w:val="000000"/>
                <w:sz w:val="18"/>
                <w:szCs w:val="18"/>
                <w:lang w:eastAsia="it-IT"/>
              </w:rPr>
            </w:pPr>
            <w:r w:rsidRPr="008D27A6">
              <w:rPr>
                <w:rFonts w:ascii="Calibri" w:eastAsia="Times New Roman" w:hAnsi="Calibri" w:cs="Times New Roman"/>
                <w:b/>
                <w:color w:val="000000"/>
                <w:sz w:val="18"/>
                <w:szCs w:val="18"/>
                <w:lang w:eastAsia="it-IT"/>
              </w:rPr>
              <w:t>%</w:t>
            </w:r>
          </w:p>
        </w:tc>
        <w:tc>
          <w:tcPr>
            <w:tcW w:w="1062" w:type="dxa"/>
            <w:tcBorders>
              <w:top w:val="single" w:sz="4" w:space="0" w:color="auto"/>
              <w:left w:val="nil"/>
              <w:bottom w:val="single" w:sz="4" w:space="0" w:color="auto"/>
              <w:right w:val="single" w:sz="4" w:space="0" w:color="auto"/>
            </w:tcBorders>
            <w:shd w:val="clear" w:color="000000" w:fill="C0C0C0"/>
            <w:noWrap/>
            <w:vAlign w:val="bottom"/>
            <w:hideMark/>
          </w:tcPr>
          <w:p w:rsidR="007536E4" w:rsidRPr="008D27A6" w:rsidRDefault="007536E4" w:rsidP="00BF1DD1">
            <w:pPr>
              <w:spacing w:after="0" w:line="240" w:lineRule="auto"/>
              <w:jc w:val="center"/>
              <w:rPr>
                <w:rFonts w:ascii="Calibri" w:eastAsia="Times New Roman" w:hAnsi="Calibri" w:cs="Times New Roman"/>
                <w:b/>
                <w:color w:val="000000"/>
                <w:sz w:val="18"/>
                <w:szCs w:val="18"/>
                <w:lang w:eastAsia="it-IT"/>
              </w:rPr>
            </w:pPr>
            <w:r w:rsidRPr="008D27A6">
              <w:rPr>
                <w:rFonts w:ascii="Calibri" w:eastAsia="Times New Roman" w:hAnsi="Calibri" w:cs="Times New Roman"/>
                <w:b/>
                <w:color w:val="000000"/>
                <w:sz w:val="18"/>
                <w:szCs w:val="18"/>
                <w:lang w:eastAsia="it-IT"/>
              </w:rPr>
              <w:t>Età media</w:t>
            </w:r>
          </w:p>
        </w:tc>
        <w:tc>
          <w:tcPr>
            <w:tcW w:w="1061" w:type="dxa"/>
            <w:tcBorders>
              <w:top w:val="single" w:sz="4" w:space="0" w:color="auto"/>
              <w:left w:val="nil"/>
              <w:bottom w:val="single" w:sz="4" w:space="0" w:color="auto"/>
              <w:right w:val="single" w:sz="4" w:space="0" w:color="auto"/>
            </w:tcBorders>
            <w:shd w:val="clear" w:color="000000" w:fill="C0C0C0"/>
          </w:tcPr>
          <w:p w:rsidR="007536E4" w:rsidRPr="008D27A6" w:rsidRDefault="007536E4" w:rsidP="00BF1DD1">
            <w:pPr>
              <w:spacing w:after="0" w:line="240" w:lineRule="auto"/>
              <w:jc w:val="center"/>
              <w:rPr>
                <w:rFonts w:ascii="Calibri" w:eastAsia="Times New Roman" w:hAnsi="Calibri" w:cs="Times New Roman"/>
                <w:b/>
                <w:color w:val="000000"/>
                <w:sz w:val="18"/>
                <w:szCs w:val="18"/>
                <w:lang w:eastAsia="it-IT"/>
              </w:rPr>
            </w:pPr>
            <w:r>
              <w:rPr>
                <w:rFonts w:ascii="Calibri" w:eastAsia="Times New Roman" w:hAnsi="Calibri" w:cs="Times New Roman"/>
                <w:b/>
                <w:color w:val="000000"/>
                <w:sz w:val="18"/>
                <w:szCs w:val="18"/>
                <w:lang w:eastAsia="it-IT"/>
              </w:rPr>
              <w:t>Femmine</w:t>
            </w:r>
          </w:p>
        </w:tc>
        <w:tc>
          <w:tcPr>
            <w:tcW w:w="1062" w:type="dxa"/>
            <w:tcBorders>
              <w:top w:val="single" w:sz="4" w:space="0" w:color="auto"/>
              <w:left w:val="nil"/>
              <w:bottom w:val="single" w:sz="4" w:space="0" w:color="auto"/>
              <w:right w:val="single" w:sz="4" w:space="0" w:color="auto"/>
            </w:tcBorders>
            <w:shd w:val="clear" w:color="000000" w:fill="C0C0C0"/>
          </w:tcPr>
          <w:p w:rsidR="007536E4" w:rsidRPr="008D27A6" w:rsidRDefault="007536E4" w:rsidP="00BF1DD1">
            <w:pPr>
              <w:spacing w:after="0" w:line="240" w:lineRule="auto"/>
              <w:jc w:val="center"/>
              <w:rPr>
                <w:rFonts w:ascii="Calibri" w:eastAsia="Times New Roman" w:hAnsi="Calibri" w:cs="Times New Roman"/>
                <w:b/>
                <w:color w:val="000000"/>
                <w:sz w:val="18"/>
                <w:szCs w:val="18"/>
                <w:lang w:eastAsia="it-IT"/>
              </w:rPr>
            </w:pPr>
            <w:r>
              <w:rPr>
                <w:rFonts w:ascii="Calibri" w:eastAsia="Times New Roman" w:hAnsi="Calibri" w:cs="Times New Roman"/>
                <w:b/>
                <w:color w:val="000000"/>
                <w:sz w:val="18"/>
                <w:szCs w:val="18"/>
                <w:lang w:eastAsia="it-IT"/>
              </w:rPr>
              <w:t>Maschi</w:t>
            </w:r>
          </w:p>
        </w:tc>
      </w:tr>
      <w:tr w:rsidR="007536E4" w:rsidRPr="0097100F" w:rsidTr="003F72F5">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LAVORO DOMESTICO</w:t>
            </w:r>
          </w:p>
        </w:tc>
        <w:tc>
          <w:tcPr>
            <w:tcW w:w="1061"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911</w:t>
            </w:r>
          </w:p>
        </w:tc>
        <w:tc>
          <w:tcPr>
            <w:tcW w:w="1061" w:type="dxa"/>
            <w:tcBorders>
              <w:top w:val="nil"/>
              <w:left w:val="nil"/>
              <w:bottom w:val="single" w:sz="4" w:space="0" w:color="auto"/>
              <w:right w:val="single" w:sz="4" w:space="0" w:color="auto"/>
            </w:tcBorders>
            <w:shd w:val="clear" w:color="auto" w:fill="auto"/>
            <w:noWrap/>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90,6%</w:t>
            </w:r>
          </w:p>
        </w:tc>
        <w:tc>
          <w:tcPr>
            <w:tcW w:w="1062"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48</w:t>
            </w:r>
          </w:p>
        </w:tc>
        <w:tc>
          <w:tcPr>
            <w:tcW w:w="1061"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90,8%</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9,2%</w:t>
            </w:r>
          </w:p>
        </w:tc>
      </w:tr>
      <w:tr w:rsidR="007536E4" w:rsidRPr="0097100F" w:rsidTr="003F72F5">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LAVORO A TEMPO DETERMINATO</w:t>
            </w:r>
          </w:p>
        </w:tc>
        <w:tc>
          <w:tcPr>
            <w:tcW w:w="1061"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58</w:t>
            </w:r>
          </w:p>
        </w:tc>
        <w:tc>
          <w:tcPr>
            <w:tcW w:w="1061" w:type="dxa"/>
            <w:tcBorders>
              <w:top w:val="nil"/>
              <w:left w:val="nil"/>
              <w:bottom w:val="single" w:sz="4" w:space="0" w:color="auto"/>
              <w:right w:val="single" w:sz="4" w:space="0" w:color="auto"/>
            </w:tcBorders>
            <w:shd w:val="clear" w:color="auto" w:fill="auto"/>
            <w:noWrap/>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5,8%</w:t>
            </w:r>
          </w:p>
        </w:tc>
        <w:tc>
          <w:tcPr>
            <w:tcW w:w="1062"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39</w:t>
            </w:r>
          </w:p>
        </w:tc>
        <w:tc>
          <w:tcPr>
            <w:tcW w:w="1061"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82,8%</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17,2%</w:t>
            </w:r>
          </w:p>
        </w:tc>
      </w:tr>
      <w:tr w:rsidR="007536E4" w:rsidRPr="0097100F" w:rsidTr="003F72F5">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LAVORO A TEMPO INDETERMINATO</w:t>
            </w:r>
          </w:p>
        </w:tc>
        <w:tc>
          <w:tcPr>
            <w:tcW w:w="1061"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17</w:t>
            </w:r>
          </w:p>
        </w:tc>
        <w:tc>
          <w:tcPr>
            <w:tcW w:w="1061" w:type="dxa"/>
            <w:tcBorders>
              <w:top w:val="nil"/>
              <w:left w:val="nil"/>
              <w:bottom w:val="single" w:sz="4" w:space="0" w:color="auto"/>
              <w:right w:val="single" w:sz="4" w:space="0" w:color="auto"/>
            </w:tcBorders>
            <w:shd w:val="clear" w:color="auto" w:fill="auto"/>
            <w:noWrap/>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1,7%</w:t>
            </w:r>
          </w:p>
        </w:tc>
        <w:tc>
          <w:tcPr>
            <w:tcW w:w="1062"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43</w:t>
            </w:r>
          </w:p>
        </w:tc>
        <w:tc>
          <w:tcPr>
            <w:tcW w:w="1061"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70,6%</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29,4%</w:t>
            </w:r>
          </w:p>
        </w:tc>
      </w:tr>
      <w:tr w:rsidR="007536E4" w:rsidRPr="0097100F" w:rsidTr="003F72F5">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LAVORO A TEMPO DETERMINATO </w:t>
            </w:r>
            <w:r w:rsidRPr="0097100F">
              <w:rPr>
                <w:rFonts w:ascii="Calibri" w:eastAsia="Times New Roman" w:hAnsi="Calibri" w:cs="Times New Roman"/>
                <w:color w:val="000000"/>
                <w:sz w:val="18"/>
                <w:szCs w:val="18"/>
                <w:lang w:eastAsia="it-IT"/>
              </w:rPr>
              <w:t>PER SOSTITUZIONE</w:t>
            </w:r>
          </w:p>
        </w:tc>
        <w:tc>
          <w:tcPr>
            <w:tcW w:w="1061"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5</w:t>
            </w:r>
          </w:p>
        </w:tc>
        <w:tc>
          <w:tcPr>
            <w:tcW w:w="1061" w:type="dxa"/>
            <w:tcBorders>
              <w:top w:val="nil"/>
              <w:left w:val="nil"/>
              <w:bottom w:val="single" w:sz="4" w:space="0" w:color="auto"/>
              <w:right w:val="single" w:sz="4" w:space="0" w:color="auto"/>
            </w:tcBorders>
            <w:shd w:val="clear" w:color="auto" w:fill="auto"/>
            <w:noWrap/>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0,5%</w:t>
            </w:r>
          </w:p>
        </w:tc>
        <w:tc>
          <w:tcPr>
            <w:tcW w:w="1062"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39</w:t>
            </w:r>
          </w:p>
        </w:tc>
        <w:tc>
          <w:tcPr>
            <w:tcW w:w="1061"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20,0%</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80,0%</w:t>
            </w:r>
          </w:p>
        </w:tc>
      </w:tr>
      <w:tr w:rsidR="007536E4" w:rsidRPr="0097100F" w:rsidTr="00BD2F48">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LAVORO A PROGETTO / COLLABORAZIONE COORDINATA E CONTINUATIVA</w:t>
            </w:r>
          </w:p>
        </w:tc>
        <w:tc>
          <w:tcPr>
            <w:tcW w:w="1061"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4</w:t>
            </w:r>
          </w:p>
        </w:tc>
        <w:tc>
          <w:tcPr>
            <w:tcW w:w="1061" w:type="dxa"/>
            <w:tcBorders>
              <w:top w:val="nil"/>
              <w:left w:val="nil"/>
              <w:bottom w:val="single" w:sz="4" w:space="0" w:color="auto"/>
              <w:right w:val="single" w:sz="4" w:space="0" w:color="auto"/>
            </w:tcBorders>
            <w:shd w:val="clear" w:color="auto" w:fill="auto"/>
            <w:noWrap/>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0,4%</w:t>
            </w:r>
          </w:p>
        </w:tc>
        <w:tc>
          <w:tcPr>
            <w:tcW w:w="1062"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43</w:t>
            </w:r>
          </w:p>
        </w:tc>
        <w:tc>
          <w:tcPr>
            <w:tcW w:w="1061"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100,0%</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0,0%</w:t>
            </w:r>
          </w:p>
        </w:tc>
      </w:tr>
      <w:tr w:rsidR="007536E4" w:rsidRPr="0097100F" w:rsidTr="00400ADC">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LAVORO INTERMITTENTE</w:t>
            </w:r>
          </w:p>
        </w:tc>
        <w:tc>
          <w:tcPr>
            <w:tcW w:w="1061"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3</w:t>
            </w:r>
          </w:p>
        </w:tc>
        <w:tc>
          <w:tcPr>
            <w:tcW w:w="1061" w:type="dxa"/>
            <w:tcBorders>
              <w:top w:val="nil"/>
              <w:left w:val="nil"/>
              <w:bottom w:val="single" w:sz="4" w:space="0" w:color="auto"/>
              <w:right w:val="single" w:sz="4" w:space="0" w:color="auto"/>
            </w:tcBorders>
            <w:shd w:val="clear" w:color="auto" w:fill="auto"/>
            <w:noWrap/>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0,3%</w:t>
            </w:r>
          </w:p>
        </w:tc>
        <w:tc>
          <w:tcPr>
            <w:tcW w:w="1062"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38</w:t>
            </w:r>
          </w:p>
        </w:tc>
        <w:tc>
          <w:tcPr>
            <w:tcW w:w="1061"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33,3%</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66,7%</w:t>
            </w:r>
          </w:p>
        </w:tc>
      </w:tr>
      <w:tr w:rsidR="007536E4" w:rsidRPr="0097100F" w:rsidTr="00F307AF">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APPRENDISTATO PROFESSIONALIZZANTE O CONTRATTO DI MESTIERE</w:t>
            </w:r>
          </w:p>
        </w:tc>
        <w:tc>
          <w:tcPr>
            <w:tcW w:w="1061"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3</w:t>
            </w:r>
          </w:p>
        </w:tc>
        <w:tc>
          <w:tcPr>
            <w:tcW w:w="1061" w:type="dxa"/>
            <w:tcBorders>
              <w:top w:val="nil"/>
              <w:left w:val="nil"/>
              <w:bottom w:val="single" w:sz="4" w:space="0" w:color="auto"/>
              <w:right w:val="single" w:sz="4" w:space="0" w:color="auto"/>
            </w:tcBorders>
            <w:shd w:val="clear" w:color="auto" w:fill="auto"/>
            <w:noWrap/>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0,3%</w:t>
            </w:r>
          </w:p>
        </w:tc>
        <w:tc>
          <w:tcPr>
            <w:tcW w:w="1062"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26</w:t>
            </w:r>
          </w:p>
        </w:tc>
        <w:tc>
          <w:tcPr>
            <w:tcW w:w="1061"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66,7%</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33,3%</w:t>
            </w:r>
          </w:p>
        </w:tc>
      </w:tr>
      <w:tr w:rsidR="007536E4" w:rsidRPr="0097100F" w:rsidTr="00BF0B4E">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TIROCINIO</w:t>
            </w:r>
          </w:p>
        </w:tc>
        <w:tc>
          <w:tcPr>
            <w:tcW w:w="1061"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2</w:t>
            </w:r>
          </w:p>
        </w:tc>
        <w:tc>
          <w:tcPr>
            <w:tcW w:w="1061" w:type="dxa"/>
            <w:tcBorders>
              <w:top w:val="nil"/>
              <w:left w:val="nil"/>
              <w:bottom w:val="single" w:sz="4" w:space="0" w:color="auto"/>
              <w:right w:val="single" w:sz="4" w:space="0" w:color="auto"/>
            </w:tcBorders>
            <w:shd w:val="clear" w:color="auto" w:fill="auto"/>
            <w:noWrap/>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0,2%</w:t>
            </w:r>
          </w:p>
        </w:tc>
        <w:tc>
          <w:tcPr>
            <w:tcW w:w="1062"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27</w:t>
            </w:r>
          </w:p>
        </w:tc>
        <w:tc>
          <w:tcPr>
            <w:tcW w:w="1061"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50,0%</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50,0%</w:t>
            </w:r>
          </w:p>
        </w:tc>
      </w:tr>
      <w:tr w:rsidR="007536E4" w:rsidRPr="0097100F" w:rsidTr="00364892">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LAVORO OCCASIONALE</w:t>
            </w:r>
          </w:p>
        </w:tc>
        <w:tc>
          <w:tcPr>
            <w:tcW w:w="1061"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2</w:t>
            </w:r>
          </w:p>
        </w:tc>
        <w:tc>
          <w:tcPr>
            <w:tcW w:w="1061" w:type="dxa"/>
            <w:tcBorders>
              <w:top w:val="nil"/>
              <w:left w:val="nil"/>
              <w:bottom w:val="single" w:sz="4" w:space="0" w:color="auto"/>
              <w:right w:val="single" w:sz="4" w:space="0" w:color="auto"/>
            </w:tcBorders>
            <w:shd w:val="clear" w:color="auto" w:fill="auto"/>
            <w:noWrap/>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0,2%</w:t>
            </w:r>
          </w:p>
        </w:tc>
        <w:tc>
          <w:tcPr>
            <w:tcW w:w="1062"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31</w:t>
            </w:r>
          </w:p>
        </w:tc>
        <w:tc>
          <w:tcPr>
            <w:tcW w:w="1061"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100,0%</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0,0%</w:t>
            </w:r>
          </w:p>
        </w:tc>
      </w:tr>
      <w:tr w:rsidR="007536E4" w:rsidRPr="0097100F" w:rsidTr="00E947B3">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LAVORO A DOMICILIO</w:t>
            </w:r>
          </w:p>
        </w:tc>
        <w:tc>
          <w:tcPr>
            <w:tcW w:w="1061"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1</w:t>
            </w:r>
          </w:p>
        </w:tc>
        <w:tc>
          <w:tcPr>
            <w:tcW w:w="1061" w:type="dxa"/>
            <w:tcBorders>
              <w:top w:val="nil"/>
              <w:left w:val="nil"/>
              <w:bottom w:val="single" w:sz="4" w:space="0" w:color="auto"/>
              <w:right w:val="single" w:sz="4" w:space="0" w:color="auto"/>
            </w:tcBorders>
            <w:shd w:val="clear" w:color="auto" w:fill="auto"/>
            <w:noWrap/>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0,1%</w:t>
            </w:r>
          </w:p>
        </w:tc>
        <w:tc>
          <w:tcPr>
            <w:tcW w:w="1062" w:type="dxa"/>
            <w:tcBorders>
              <w:top w:val="nil"/>
              <w:left w:val="nil"/>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jc w:val="right"/>
              <w:rPr>
                <w:rFonts w:ascii="Calibri" w:eastAsia="Times New Roman" w:hAnsi="Calibri" w:cs="Times New Roman"/>
                <w:color w:val="000000"/>
                <w:sz w:val="18"/>
                <w:szCs w:val="18"/>
                <w:lang w:eastAsia="it-IT"/>
              </w:rPr>
            </w:pPr>
            <w:r w:rsidRPr="0097100F">
              <w:rPr>
                <w:rFonts w:ascii="Calibri" w:eastAsia="Times New Roman" w:hAnsi="Calibri" w:cs="Times New Roman"/>
                <w:color w:val="000000"/>
                <w:sz w:val="18"/>
                <w:szCs w:val="18"/>
                <w:lang w:eastAsia="it-IT"/>
              </w:rPr>
              <w:t>49</w:t>
            </w:r>
          </w:p>
        </w:tc>
        <w:tc>
          <w:tcPr>
            <w:tcW w:w="1061"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100,0%</w:t>
            </w:r>
          </w:p>
        </w:tc>
        <w:tc>
          <w:tcPr>
            <w:tcW w:w="1062" w:type="dxa"/>
            <w:tcBorders>
              <w:top w:val="nil"/>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0,0%</w:t>
            </w:r>
          </w:p>
        </w:tc>
      </w:tr>
      <w:tr w:rsidR="007536E4" w:rsidRPr="0097100F" w:rsidTr="005131FB">
        <w:trPr>
          <w:trHeight w:val="20"/>
        </w:trPr>
        <w:tc>
          <w:tcPr>
            <w:tcW w:w="4321" w:type="dxa"/>
            <w:tcBorders>
              <w:top w:val="nil"/>
              <w:left w:val="single" w:sz="4" w:space="0" w:color="auto"/>
              <w:bottom w:val="single" w:sz="4" w:space="0" w:color="auto"/>
              <w:right w:val="single" w:sz="4" w:space="0" w:color="auto"/>
            </w:tcBorders>
            <w:shd w:val="clear" w:color="auto" w:fill="auto"/>
            <w:vAlign w:val="bottom"/>
            <w:hideMark/>
          </w:tcPr>
          <w:p w:rsidR="007536E4" w:rsidRPr="0097100F" w:rsidRDefault="007536E4" w:rsidP="007536E4">
            <w:pPr>
              <w:spacing w:after="0" w:line="240" w:lineRule="auto"/>
              <w:rPr>
                <w:rFonts w:ascii="Calibri" w:eastAsia="Times New Roman" w:hAnsi="Calibri" w:cs="Times New Roman"/>
                <w:b/>
                <w:bCs/>
                <w:color w:val="000000"/>
                <w:sz w:val="18"/>
                <w:szCs w:val="18"/>
                <w:lang w:eastAsia="it-IT"/>
              </w:rPr>
            </w:pPr>
            <w:r w:rsidRPr="0097100F">
              <w:rPr>
                <w:rFonts w:ascii="Calibri" w:eastAsia="Times New Roman" w:hAnsi="Calibri" w:cs="Times New Roman"/>
                <w:b/>
                <w:bCs/>
                <w:color w:val="000000"/>
                <w:sz w:val="18"/>
                <w:szCs w:val="18"/>
                <w:lang w:eastAsia="it-IT"/>
              </w:rPr>
              <w:t>Totale</w:t>
            </w:r>
          </w:p>
        </w:tc>
        <w:tc>
          <w:tcPr>
            <w:tcW w:w="1061" w:type="dxa"/>
            <w:tcBorders>
              <w:top w:val="nil"/>
              <w:left w:val="nil"/>
              <w:bottom w:val="single" w:sz="4" w:space="0" w:color="auto"/>
              <w:right w:val="single" w:sz="4" w:space="0" w:color="auto"/>
            </w:tcBorders>
            <w:shd w:val="clear" w:color="auto" w:fill="auto"/>
            <w:noWrap/>
            <w:vAlign w:val="bottom"/>
            <w:hideMark/>
          </w:tcPr>
          <w:p w:rsidR="007536E4" w:rsidRPr="0097100F" w:rsidRDefault="007536E4" w:rsidP="007536E4">
            <w:pPr>
              <w:spacing w:after="0" w:line="240" w:lineRule="auto"/>
              <w:jc w:val="right"/>
              <w:rPr>
                <w:rFonts w:ascii="Calibri" w:eastAsia="Times New Roman" w:hAnsi="Calibri" w:cs="Times New Roman"/>
                <w:b/>
                <w:bCs/>
                <w:color w:val="000000"/>
                <w:sz w:val="18"/>
                <w:szCs w:val="18"/>
                <w:lang w:eastAsia="it-IT"/>
              </w:rPr>
            </w:pPr>
            <w:r w:rsidRPr="0097100F">
              <w:rPr>
                <w:rFonts w:ascii="Calibri" w:eastAsia="Times New Roman" w:hAnsi="Calibri" w:cs="Times New Roman"/>
                <w:b/>
                <w:bCs/>
                <w:color w:val="000000"/>
                <w:sz w:val="18"/>
                <w:szCs w:val="18"/>
                <w:lang w:eastAsia="it-IT"/>
              </w:rPr>
              <w:t xml:space="preserve">1.006 </w:t>
            </w:r>
          </w:p>
        </w:tc>
        <w:tc>
          <w:tcPr>
            <w:tcW w:w="1061" w:type="dxa"/>
            <w:tcBorders>
              <w:top w:val="nil"/>
              <w:left w:val="nil"/>
              <w:bottom w:val="single" w:sz="4" w:space="0" w:color="auto"/>
              <w:right w:val="single" w:sz="4" w:space="0" w:color="auto"/>
            </w:tcBorders>
            <w:shd w:val="clear" w:color="auto" w:fill="auto"/>
            <w:noWrap/>
            <w:vAlign w:val="bottom"/>
            <w:hideMark/>
          </w:tcPr>
          <w:p w:rsidR="007536E4" w:rsidRPr="007536E4" w:rsidRDefault="007536E4" w:rsidP="007536E4">
            <w:pPr>
              <w:spacing w:after="0" w:line="240" w:lineRule="auto"/>
              <w:jc w:val="right"/>
              <w:rPr>
                <w:rFonts w:ascii="Calibri" w:eastAsia="Times New Roman" w:hAnsi="Calibri" w:cs="Times New Roman"/>
                <w:b/>
                <w:color w:val="000000"/>
                <w:sz w:val="18"/>
                <w:szCs w:val="18"/>
                <w:lang w:eastAsia="it-IT"/>
              </w:rPr>
            </w:pPr>
            <w:r w:rsidRPr="007536E4">
              <w:rPr>
                <w:rFonts w:ascii="Calibri" w:eastAsia="Times New Roman" w:hAnsi="Calibri" w:cs="Times New Roman"/>
                <w:b/>
                <w:color w:val="000000"/>
                <w:sz w:val="18"/>
                <w:szCs w:val="18"/>
                <w:lang w:eastAsia="it-IT"/>
              </w:rPr>
              <w:t>100,0%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7536E4" w:rsidRPr="007536E4" w:rsidRDefault="007536E4" w:rsidP="007536E4">
            <w:pPr>
              <w:spacing w:after="0" w:line="240" w:lineRule="auto"/>
              <w:jc w:val="right"/>
              <w:rPr>
                <w:rFonts w:ascii="Calibri" w:eastAsia="Times New Roman" w:hAnsi="Calibri" w:cs="Times New Roman"/>
                <w:b/>
                <w:color w:val="000000"/>
                <w:sz w:val="18"/>
                <w:szCs w:val="18"/>
                <w:lang w:eastAsia="it-IT"/>
              </w:rPr>
            </w:pPr>
            <w:r w:rsidRPr="007536E4">
              <w:rPr>
                <w:rFonts w:ascii="Calibri" w:eastAsia="Times New Roman" w:hAnsi="Calibri" w:cs="Times New Roman"/>
                <w:b/>
                <w:color w:val="000000"/>
                <w:sz w:val="18"/>
                <w:szCs w:val="18"/>
                <w:lang w:eastAsia="it-IT"/>
              </w:rPr>
              <w:t>38</w:t>
            </w:r>
          </w:p>
        </w:tc>
        <w:tc>
          <w:tcPr>
            <w:tcW w:w="1061" w:type="dxa"/>
            <w:tcBorders>
              <w:top w:val="single" w:sz="4" w:space="0" w:color="auto"/>
              <w:left w:val="single" w:sz="4" w:space="0" w:color="auto"/>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b/>
                <w:color w:val="000000"/>
                <w:sz w:val="18"/>
                <w:szCs w:val="18"/>
                <w:lang w:eastAsia="it-IT"/>
              </w:rPr>
            </w:pPr>
            <w:r w:rsidRPr="007536E4">
              <w:rPr>
                <w:rFonts w:ascii="Calibri" w:eastAsia="Times New Roman" w:hAnsi="Calibri" w:cs="Times New Roman"/>
                <w:b/>
                <w:color w:val="000000"/>
                <w:sz w:val="18"/>
                <w:szCs w:val="18"/>
                <w:lang w:eastAsia="it-IT"/>
              </w:rPr>
              <w:t>89,4%</w:t>
            </w:r>
          </w:p>
        </w:tc>
        <w:tc>
          <w:tcPr>
            <w:tcW w:w="1062" w:type="dxa"/>
            <w:tcBorders>
              <w:top w:val="single" w:sz="4" w:space="0" w:color="auto"/>
              <w:left w:val="single" w:sz="4" w:space="0" w:color="auto"/>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b/>
                <w:color w:val="000000"/>
                <w:sz w:val="18"/>
                <w:szCs w:val="18"/>
                <w:lang w:eastAsia="it-IT"/>
              </w:rPr>
            </w:pPr>
            <w:r w:rsidRPr="007536E4">
              <w:rPr>
                <w:rFonts w:ascii="Calibri" w:eastAsia="Times New Roman" w:hAnsi="Calibri" w:cs="Times New Roman"/>
                <w:b/>
                <w:color w:val="000000"/>
                <w:sz w:val="18"/>
                <w:szCs w:val="18"/>
                <w:lang w:eastAsia="it-IT"/>
              </w:rPr>
              <w:t>10,6%</w:t>
            </w:r>
          </w:p>
        </w:tc>
      </w:tr>
    </w:tbl>
    <w:p w:rsidR="00BF1DD1" w:rsidRDefault="00BF1DD1" w:rsidP="00BF1DD1"/>
    <w:tbl>
      <w:tblPr>
        <w:tblStyle w:val="Grigliatabella"/>
        <w:tblW w:w="0" w:type="auto"/>
        <w:tblLook w:val="04A0" w:firstRow="1" w:lastRow="0" w:firstColumn="1" w:lastColumn="0" w:noHBand="0" w:noVBand="1"/>
      </w:tblPr>
      <w:tblGrid>
        <w:gridCol w:w="9628"/>
      </w:tblGrid>
      <w:tr w:rsidR="00BF1DD1" w:rsidTr="00F7503E">
        <w:tc>
          <w:tcPr>
            <w:tcW w:w="9628" w:type="dxa"/>
            <w:shd w:val="clear" w:color="auto" w:fill="BFBFBF" w:themeFill="background1" w:themeFillShade="BF"/>
          </w:tcPr>
          <w:p w:rsidR="00BF1DD1" w:rsidRPr="009F5497" w:rsidRDefault="00BF1DD1" w:rsidP="00F7503E">
            <w:pPr>
              <w:jc w:val="both"/>
              <w:rPr>
                <w:b/>
                <w:i/>
              </w:rPr>
            </w:pPr>
            <w:r w:rsidRPr="009F5497">
              <w:rPr>
                <w:b/>
                <w:i/>
              </w:rPr>
              <w:t>Riassumendo quindi:</w:t>
            </w:r>
          </w:p>
          <w:p w:rsidR="00BF1DD1" w:rsidRDefault="00BF1DD1" w:rsidP="00F7503E">
            <w:pPr>
              <w:jc w:val="both"/>
            </w:pPr>
          </w:p>
          <w:p w:rsidR="00BF1DD1" w:rsidRDefault="00BF1DD1" w:rsidP="00BF1DD1">
            <w:pPr>
              <w:jc w:val="both"/>
            </w:pPr>
            <w:r>
              <w:t>Chi giunge all’attivazione di un contratto di lavoro a domicilio progetto / co.co.co proviene – di solito – da un precedente contratto di lavoro della stessa tipologia</w:t>
            </w:r>
            <w:r w:rsidR="000429C6">
              <w:t xml:space="preserve"> ed è di sesso femminile</w:t>
            </w:r>
            <w:r>
              <w:t xml:space="preserve">. </w:t>
            </w:r>
          </w:p>
          <w:p w:rsidR="000B79FC" w:rsidRDefault="000B79FC" w:rsidP="00BF1DD1">
            <w:pPr>
              <w:jc w:val="both"/>
            </w:pPr>
            <w:r>
              <w:t>Anche per questa tipologia contrattuale è presente un fenomeno di deterioramento contrattuale che, tuttavia, appare molto più contenuto rispetto alle altre forme contrattuali analizzate in precedenza.</w:t>
            </w:r>
          </w:p>
          <w:p w:rsidR="00BF1DD1" w:rsidRDefault="000B79FC" w:rsidP="000B79FC">
            <w:pPr>
              <w:jc w:val="both"/>
            </w:pPr>
            <w:r>
              <w:t>Il lavoro a domicilio presenta caratteristiche di stabilità poiché chi vi approda attraversa meno di due forme contrattuali di transito.</w:t>
            </w:r>
          </w:p>
        </w:tc>
      </w:tr>
    </w:tbl>
    <w:p w:rsidR="003468FE" w:rsidRDefault="003468FE" w:rsidP="000B79FC">
      <w:pPr>
        <w:pStyle w:val="Titolo2"/>
      </w:pPr>
      <w:bookmarkStart w:id="12" w:name="_Toc433114711"/>
    </w:p>
    <w:p w:rsidR="003468FE" w:rsidRDefault="003468FE">
      <w:pPr>
        <w:rPr>
          <w:rFonts w:asciiTheme="majorHAnsi" w:eastAsiaTheme="majorEastAsia" w:hAnsiTheme="majorHAnsi" w:cstheme="majorBidi"/>
          <w:color w:val="2E74B5" w:themeColor="accent1" w:themeShade="BF"/>
          <w:sz w:val="26"/>
          <w:szCs w:val="26"/>
        </w:rPr>
      </w:pPr>
    </w:p>
    <w:p w:rsidR="00BF1DD1" w:rsidRDefault="00143E0D" w:rsidP="003468FE">
      <w:pPr>
        <w:pStyle w:val="Titolo2"/>
        <w:spacing w:line="360" w:lineRule="auto"/>
      </w:pPr>
      <w:r>
        <w:t xml:space="preserve">3.6 </w:t>
      </w:r>
      <w:r w:rsidR="000B79FC">
        <w:t>L’apprendistato professionalizzante o contratto di mestiere</w:t>
      </w:r>
      <w:bookmarkEnd w:id="12"/>
    </w:p>
    <w:p w:rsidR="000B79FC" w:rsidRDefault="000B79FC" w:rsidP="003468FE">
      <w:pPr>
        <w:spacing w:line="360" w:lineRule="auto"/>
        <w:jc w:val="both"/>
      </w:pPr>
      <w:r>
        <w:t xml:space="preserve">Nella tabella seguente sono riportati tutti gli avviamenti precedenti a quello di apprendistato professionalizzante o contratto di mestiere dei lavoratori operanti nella Provincia di Pistoia e la loro età media relativi al periodo 2013-2014. </w:t>
      </w:r>
    </w:p>
    <w:p w:rsidR="000B79FC" w:rsidRDefault="000B79FC" w:rsidP="003468FE">
      <w:pPr>
        <w:spacing w:line="360" w:lineRule="auto"/>
        <w:jc w:val="both"/>
      </w:pPr>
      <w:r>
        <w:t>Fra il 2013 e il 2014 coloro che sono stati avviati mediante un contratto di apprendistato professionalizzante o contratto di mestiere provenienti da altre tipologie contrattuali sono stati 738 lavoratori.</w:t>
      </w:r>
    </w:p>
    <w:p w:rsidR="000B79FC" w:rsidRDefault="000B79FC" w:rsidP="003468FE">
      <w:pPr>
        <w:spacing w:line="360" w:lineRule="auto"/>
        <w:jc w:val="both"/>
      </w:pPr>
      <w:r>
        <w:t xml:space="preserve">Dalla tabella successiva emerge che chi consegue un contratto di apprendistato professionalizzante o contratto di mestiere, nella maggioranza dei casi (36,3%), proviene da un precedente contratto anch’esso </w:t>
      </w:r>
      <w:r w:rsidR="00352767">
        <w:t>di apprendistato professionalizzante o contratto di mestiere</w:t>
      </w:r>
      <w:r>
        <w:t xml:space="preserve">. Si noti, tuttavia, che in ben il </w:t>
      </w:r>
      <w:r w:rsidR="00352767">
        <w:t>23</w:t>
      </w:r>
      <w:r>
        <w:t>% dei casi la provenienza dei lavoratori è quella del tempo determinato. Segue il tempo indeterminato (</w:t>
      </w:r>
      <w:r w:rsidR="00352767">
        <w:t>9,5</w:t>
      </w:r>
      <w:r>
        <w:t>%)</w:t>
      </w:r>
      <w:r w:rsidR="00FA4D1A">
        <w:t xml:space="preserve"> e</w:t>
      </w:r>
      <w:r>
        <w:t xml:space="preserve"> il </w:t>
      </w:r>
      <w:r w:rsidR="00352767">
        <w:t>lavoro intermittente (11</w:t>
      </w:r>
      <w:r>
        <w:t>%).</w:t>
      </w:r>
    </w:p>
    <w:p w:rsidR="00352767" w:rsidRDefault="00352767" w:rsidP="003468FE">
      <w:pPr>
        <w:spacing w:line="360" w:lineRule="auto"/>
        <w:jc w:val="both"/>
      </w:pPr>
      <w:r>
        <w:lastRenderedPageBreak/>
        <w:t>Dai dati emergono, quindi, due tipologie di precorso attraverso le quali si approda all’apprendistato:</w:t>
      </w:r>
    </w:p>
    <w:p w:rsidR="00352767" w:rsidRDefault="00352767" w:rsidP="003468FE">
      <w:pPr>
        <w:pStyle w:val="Paragrafoelenco"/>
        <w:numPr>
          <w:ilvl w:val="0"/>
          <w:numId w:val="4"/>
        </w:numPr>
        <w:spacing w:line="360" w:lineRule="auto"/>
        <w:jc w:val="both"/>
      </w:pPr>
      <w:r>
        <w:t>Da un lato, sono in atto dei processi di deterioramento contrattuale (la somma dei contratti di transito a tempo determinato e indeterminato coincide con il 32,5% del totale, pari a 240 avviamenti) che inducono i giovani che in passato avevano già un mestiere consolidato a proporsi sul mercato del lavoro come apprendisti per incrementare la propria appetibilità agli occhi dei datori di lavoro (forti degli incentivi contributivi associati a questa tipologia contrattuale);</w:t>
      </w:r>
    </w:p>
    <w:p w:rsidR="00352767" w:rsidRDefault="00352767" w:rsidP="003468FE">
      <w:pPr>
        <w:pStyle w:val="Paragrafoelenco"/>
        <w:numPr>
          <w:ilvl w:val="0"/>
          <w:numId w:val="4"/>
        </w:numPr>
        <w:spacing w:line="360" w:lineRule="auto"/>
        <w:jc w:val="both"/>
      </w:pPr>
      <w:r>
        <w:t xml:space="preserve">Dall’altro lato, l’apprendistato sembra generare altro apprendistato, poiché chi giunge a un contratto di apprendistato professionalizzante o contratto di mestiere giunge – in maggioranza – dalla medesima tipologia contrattuale. </w:t>
      </w:r>
    </w:p>
    <w:p w:rsidR="00352767" w:rsidRDefault="00C3337D" w:rsidP="003468FE">
      <w:pPr>
        <w:spacing w:line="360" w:lineRule="auto"/>
        <w:jc w:val="both"/>
      </w:pPr>
      <w:r>
        <w:t>Il contratto di apprendistato professionalizzante o contratto di mestiere – come abbiamo avuto modo di dire anche in precedenza – presenta un elevato livello di stabilità: ciascun lavoratore, mediamente, cambia contratto 1,4 volte nel periodo 2013-2014 ma la tipologia contrattuale è sempre la stessa.</w:t>
      </w:r>
    </w:p>
    <w:p w:rsidR="000429C6" w:rsidRDefault="000429C6" w:rsidP="003468FE">
      <w:pPr>
        <w:spacing w:line="360" w:lineRule="auto"/>
        <w:jc w:val="both"/>
      </w:pPr>
      <w:r>
        <w:t>L’analisi</w:t>
      </w:r>
      <w:r w:rsidR="00693F02">
        <w:t xml:space="preserve"> per genere rileva una moderata prevalenza maschile (52,2%) rispetto a quella femminile. Le donne, invece, prevalgono nelle provenienze da lavoro intermittente (69,7%), in quello a progetto /co.co.co (75,8%), nel lavoro a tempo determinato per sostituzione (72,2%) e nell’apprendistato (70%).</w:t>
      </w:r>
    </w:p>
    <w:p w:rsidR="000B79FC" w:rsidRPr="007A64EF" w:rsidRDefault="000B79FC" w:rsidP="000B79FC">
      <w:pPr>
        <w:rPr>
          <w:b/>
          <w:sz w:val="20"/>
          <w:szCs w:val="20"/>
          <w:u w:val="single"/>
        </w:rPr>
      </w:pPr>
      <w:r>
        <w:rPr>
          <w:b/>
          <w:sz w:val="20"/>
          <w:szCs w:val="20"/>
          <w:u w:val="single"/>
        </w:rPr>
        <w:t>Tab. 14 -</w:t>
      </w:r>
      <w:r w:rsidRPr="007A64EF">
        <w:rPr>
          <w:b/>
          <w:sz w:val="20"/>
          <w:szCs w:val="20"/>
          <w:u w:val="single"/>
        </w:rPr>
        <w:t xml:space="preserve"> Distribuzione avviamenti per tipologia di contratto prima dell'att</w:t>
      </w:r>
      <w:r>
        <w:rPr>
          <w:b/>
          <w:sz w:val="20"/>
          <w:szCs w:val="20"/>
          <w:u w:val="single"/>
        </w:rPr>
        <w:t>ivazione di un contratto di apprendistato professionali</w:t>
      </w:r>
      <w:r w:rsidR="00F0513D">
        <w:rPr>
          <w:b/>
          <w:sz w:val="20"/>
          <w:szCs w:val="20"/>
          <w:u w:val="single"/>
        </w:rPr>
        <w:t>zzante o contratto di mestiere,</w:t>
      </w:r>
      <w:r>
        <w:rPr>
          <w:b/>
          <w:sz w:val="20"/>
          <w:szCs w:val="20"/>
          <w:u w:val="single"/>
        </w:rPr>
        <w:t xml:space="preserve"> età media</w:t>
      </w:r>
      <w:r w:rsidR="00F0513D">
        <w:rPr>
          <w:b/>
          <w:sz w:val="20"/>
          <w:szCs w:val="20"/>
          <w:u w:val="single"/>
        </w:rPr>
        <w:t xml:space="preserve"> e sesso</w:t>
      </w:r>
      <w:r>
        <w:rPr>
          <w:b/>
          <w:sz w:val="20"/>
          <w:szCs w:val="20"/>
          <w:u w:val="single"/>
        </w:rPr>
        <w:t xml:space="preserve"> dei lavoratori.</w:t>
      </w:r>
    </w:p>
    <w:tbl>
      <w:tblPr>
        <w:tblW w:w="9628" w:type="dxa"/>
        <w:tblLayout w:type="fixed"/>
        <w:tblCellMar>
          <w:left w:w="70" w:type="dxa"/>
          <w:right w:w="70" w:type="dxa"/>
        </w:tblCellMar>
        <w:tblLook w:val="04A0" w:firstRow="1" w:lastRow="0" w:firstColumn="1" w:lastColumn="0" w:noHBand="0" w:noVBand="1"/>
      </w:tblPr>
      <w:tblGrid>
        <w:gridCol w:w="4320"/>
        <w:gridCol w:w="1061"/>
        <w:gridCol w:w="1062"/>
        <w:gridCol w:w="1061"/>
        <w:gridCol w:w="1062"/>
        <w:gridCol w:w="1062"/>
      </w:tblGrid>
      <w:tr w:rsidR="007536E4" w:rsidRPr="000B79FC" w:rsidTr="007536E4">
        <w:trPr>
          <w:trHeight w:val="20"/>
        </w:trPr>
        <w:tc>
          <w:tcPr>
            <w:tcW w:w="43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536E4" w:rsidRPr="008D27A6" w:rsidRDefault="007536E4" w:rsidP="000B79FC">
            <w:pPr>
              <w:spacing w:after="0" w:line="240" w:lineRule="auto"/>
              <w:jc w:val="center"/>
              <w:rPr>
                <w:rFonts w:ascii="Calibri" w:eastAsia="Times New Roman" w:hAnsi="Calibri" w:cs="Times New Roman"/>
                <w:b/>
                <w:color w:val="000000"/>
                <w:sz w:val="18"/>
                <w:szCs w:val="18"/>
                <w:lang w:eastAsia="it-IT"/>
              </w:rPr>
            </w:pPr>
            <w:r w:rsidRPr="008D27A6">
              <w:rPr>
                <w:rFonts w:ascii="Calibri" w:eastAsia="Times New Roman" w:hAnsi="Calibri" w:cs="Times New Roman"/>
                <w:b/>
                <w:color w:val="000000"/>
                <w:sz w:val="18"/>
                <w:szCs w:val="18"/>
                <w:lang w:eastAsia="it-IT"/>
              </w:rPr>
              <w:t>Tipologia contrattuale</w:t>
            </w:r>
          </w:p>
        </w:tc>
        <w:tc>
          <w:tcPr>
            <w:tcW w:w="1061" w:type="dxa"/>
            <w:tcBorders>
              <w:top w:val="single" w:sz="4" w:space="0" w:color="auto"/>
              <w:left w:val="nil"/>
              <w:bottom w:val="single" w:sz="4" w:space="0" w:color="auto"/>
              <w:right w:val="single" w:sz="4" w:space="0" w:color="auto"/>
            </w:tcBorders>
            <w:shd w:val="clear" w:color="000000" w:fill="C0C0C0"/>
            <w:noWrap/>
            <w:vAlign w:val="bottom"/>
            <w:hideMark/>
          </w:tcPr>
          <w:p w:rsidR="007536E4" w:rsidRPr="008D27A6" w:rsidRDefault="007536E4" w:rsidP="000B79FC">
            <w:pPr>
              <w:spacing w:after="0" w:line="240" w:lineRule="auto"/>
              <w:jc w:val="center"/>
              <w:rPr>
                <w:rFonts w:ascii="Calibri" w:eastAsia="Times New Roman" w:hAnsi="Calibri" w:cs="Times New Roman"/>
                <w:b/>
                <w:color w:val="000000"/>
                <w:sz w:val="18"/>
                <w:szCs w:val="18"/>
                <w:lang w:eastAsia="it-IT"/>
              </w:rPr>
            </w:pPr>
            <w:r w:rsidRPr="008D27A6">
              <w:rPr>
                <w:rFonts w:ascii="Calibri" w:eastAsia="Times New Roman" w:hAnsi="Calibri" w:cs="Times New Roman"/>
                <w:b/>
                <w:color w:val="000000"/>
                <w:sz w:val="18"/>
                <w:szCs w:val="18"/>
                <w:lang w:eastAsia="it-IT"/>
              </w:rPr>
              <w:t>Avviamenti</w:t>
            </w:r>
          </w:p>
        </w:tc>
        <w:tc>
          <w:tcPr>
            <w:tcW w:w="1062" w:type="dxa"/>
            <w:tcBorders>
              <w:top w:val="single" w:sz="4" w:space="0" w:color="auto"/>
              <w:left w:val="nil"/>
              <w:bottom w:val="single" w:sz="4" w:space="0" w:color="auto"/>
              <w:right w:val="single" w:sz="4" w:space="0" w:color="auto"/>
            </w:tcBorders>
            <w:shd w:val="clear" w:color="000000" w:fill="C0C0C0"/>
            <w:noWrap/>
            <w:vAlign w:val="bottom"/>
            <w:hideMark/>
          </w:tcPr>
          <w:p w:rsidR="007536E4" w:rsidRPr="008D27A6" w:rsidRDefault="007536E4" w:rsidP="000B79FC">
            <w:pPr>
              <w:spacing w:after="0" w:line="240" w:lineRule="auto"/>
              <w:jc w:val="center"/>
              <w:rPr>
                <w:rFonts w:ascii="Calibri" w:eastAsia="Times New Roman" w:hAnsi="Calibri" w:cs="Times New Roman"/>
                <w:b/>
                <w:color w:val="000000"/>
                <w:sz w:val="18"/>
                <w:szCs w:val="18"/>
                <w:lang w:eastAsia="it-IT"/>
              </w:rPr>
            </w:pPr>
            <w:r w:rsidRPr="008D27A6">
              <w:rPr>
                <w:rFonts w:ascii="Calibri" w:eastAsia="Times New Roman" w:hAnsi="Calibri" w:cs="Times New Roman"/>
                <w:b/>
                <w:color w:val="000000"/>
                <w:sz w:val="18"/>
                <w:szCs w:val="18"/>
                <w:lang w:eastAsia="it-IT"/>
              </w:rPr>
              <w:t>%</w:t>
            </w:r>
          </w:p>
        </w:tc>
        <w:tc>
          <w:tcPr>
            <w:tcW w:w="1061" w:type="dxa"/>
            <w:tcBorders>
              <w:top w:val="single" w:sz="4" w:space="0" w:color="auto"/>
              <w:left w:val="nil"/>
              <w:bottom w:val="single" w:sz="4" w:space="0" w:color="auto"/>
              <w:right w:val="single" w:sz="4" w:space="0" w:color="auto"/>
            </w:tcBorders>
            <w:shd w:val="clear" w:color="000000" w:fill="C0C0C0"/>
            <w:noWrap/>
            <w:vAlign w:val="bottom"/>
            <w:hideMark/>
          </w:tcPr>
          <w:p w:rsidR="007536E4" w:rsidRPr="008D27A6" w:rsidRDefault="007536E4" w:rsidP="000B79FC">
            <w:pPr>
              <w:spacing w:after="0" w:line="240" w:lineRule="auto"/>
              <w:jc w:val="center"/>
              <w:rPr>
                <w:rFonts w:ascii="Calibri" w:eastAsia="Times New Roman" w:hAnsi="Calibri" w:cs="Times New Roman"/>
                <w:b/>
                <w:color w:val="000000"/>
                <w:sz w:val="18"/>
                <w:szCs w:val="18"/>
                <w:lang w:eastAsia="it-IT"/>
              </w:rPr>
            </w:pPr>
            <w:r w:rsidRPr="008D27A6">
              <w:rPr>
                <w:rFonts w:ascii="Calibri" w:eastAsia="Times New Roman" w:hAnsi="Calibri" w:cs="Times New Roman"/>
                <w:b/>
                <w:color w:val="000000"/>
                <w:sz w:val="18"/>
                <w:szCs w:val="18"/>
                <w:lang w:eastAsia="it-IT"/>
              </w:rPr>
              <w:t>Età media</w:t>
            </w:r>
          </w:p>
        </w:tc>
        <w:tc>
          <w:tcPr>
            <w:tcW w:w="1062" w:type="dxa"/>
            <w:tcBorders>
              <w:top w:val="single" w:sz="4" w:space="0" w:color="auto"/>
              <w:left w:val="nil"/>
              <w:bottom w:val="single" w:sz="4" w:space="0" w:color="auto"/>
              <w:right w:val="single" w:sz="4" w:space="0" w:color="auto"/>
            </w:tcBorders>
            <w:shd w:val="clear" w:color="000000" w:fill="C0C0C0"/>
          </w:tcPr>
          <w:p w:rsidR="007536E4" w:rsidRPr="008D27A6" w:rsidRDefault="007536E4" w:rsidP="000B79FC">
            <w:pPr>
              <w:spacing w:after="0" w:line="240" w:lineRule="auto"/>
              <w:jc w:val="center"/>
              <w:rPr>
                <w:rFonts w:ascii="Calibri" w:eastAsia="Times New Roman" w:hAnsi="Calibri" w:cs="Times New Roman"/>
                <w:b/>
                <w:color w:val="000000"/>
                <w:sz w:val="18"/>
                <w:szCs w:val="18"/>
                <w:lang w:eastAsia="it-IT"/>
              </w:rPr>
            </w:pPr>
            <w:r>
              <w:rPr>
                <w:rFonts w:ascii="Calibri" w:eastAsia="Times New Roman" w:hAnsi="Calibri" w:cs="Times New Roman"/>
                <w:b/>
                <w:color w:val="000000"/>
                <w:sz w:val="18"/>
                <w:szCs w:val="18"/>
                <w:lang w:eastAsia="it-IT"/>
              </w:rPr>
              <w:t>Femmine</w:t>
            </w:r>
          </w:p>
        </w:tc>
        <w:tc>
          <w:tcPr>
            <w:tcW w:w="1062" w:type="dxa"/>
            <w:tcBorders>
              <w:top w:val="single" w:sz="4" w:space="0" w:color="auto"/>
              <w:left w:val="nil"/>
              <w:bottom w:val="single" w:sz="4" w:space="0" w:color="auto"/>
              <w:right w:val="single" w:sz="4" w:space="0" w:color="auto"/>
            </w:tcBorders>
            <w:shd w:val="clear" w:color="000000" w:fill="C0C0C0"/>
          </w:tcPr>
          <w:p w:rsidR="007536E4" w:rsidRPr="008D27A6" w:rsidRDefault="007536E4" w:rsidP="000B79FC">
            <w:pPr>
              <w:spacing w:after="0" w:line="240" w:lineRule="auto"/>
              <w:jc w:val="center"/>
              <w:rPr>
                <w:rFonts w:ascii="Calibri" w:eastAsia="Times New Roman" w:hAnsi="Calibri" w:cs="Times New Roman"/>
                <w:b/>
                <w:color w:val="000000"/>
                <w:sz w:val="18"/>
                <w:szCs w:val="18"/>
                <w:lang w:eastAsia="it-IT"/>
              </w:rPr>
            </w:pPr>
            <w:r>
              <w:rPr>
                <w:rFonts w:ascii="Calibri" w:eastAsia="Times New Roman" w:hAnsi="Calibri" w:cs="Times New Roman"/>
                <w:b/>
                <w:color w:val="000000"/>
                <w:sz w:val="18"/>
                <w:szCs w:val="18"/>
                <w:lang w:eastAsia="it-IT"/>
              </w:rPr>
              <w:t>Maschi</w:t>
            </w:r>
          </w:p>
        </w:tc>
      </w:tr>
      <w:tr w:rsidR="007536E4" w:rsidRPr="000B79FC" w:rsidTr="009976F5">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APPRENDISTATO PROFESSIONALIZZANTE O CONTRATTO DI MESTIERE</w:t>
            </w:r>
          </w:p>
        </w:tc>
        <w:tc>
          <w:tcPr>
            <w:tcW w:w="1061" w:type="dxa"/>
            <w:tcBorders>
              <w:top w:val="nil"/>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268</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36,3%</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25</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42,9%</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57,1%</w:t>
            </w:r>
          </w:p>
        </w:tc>
      </w:tr>
      <w:tr w:rsidR="007536E4" w:rsidRPr="000B79FC" w:rsidTr="009976F5">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LAVORO A TEMPO DETERMINATO</w:t>
            </w:r>
          </w:p>
        </w:tc>
        <w:tc>
          <w:tcPr>
            <w:tcW w:w="1061" w:type="dxa"/>
            <w:tcBorders>
              <w:top w:val="nil"/>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170</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23,0%</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26</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39,5%</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60,5%</w:t>
            </w:r>
          </w:p>
        </w:tc>
      </w:tr>
      <w:tr w:rsidR="007536E4" w:rsidRPr="000B79FC" w:rsidTr="009976F5">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LAVORO INTERMITTENTE</w:t>
            </w:r>
          </w:p>
        </w:tc>
        <w:tc>
          <w:tcPr>
            <w:tcW w:w="1061" w:type="dxa"/>
            <w:tcBorders>
              <w:top w:val="nil"/>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81</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11,0%</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25</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69,7%</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30,3%</w:t>
            </w:r>
          </w:p>
        </w:tc>
      </w:tr>
      <w:tr w:rsidR="007536E4" w:rsidRPr="000B79FC" w:rsidTr="009976F5">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LAVORO A TEMPO INDETERMINATO</w:t>
            </w:r>
          </w:p>
        </w:tc>
        <w:tc>
          <w:tcPr>
            <w:tcW w:w="1061" w:type="dxa"/>
            <w:tcBorders>
              <w:top w:val="nil"/>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70</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9,5%</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26</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37,1%</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62,9%</w:t>
            </w:r>
          </w:p>
        </w:tc>
      </w:tr>
      <w:tr w:rsidR="007536E4" w:rsidRPr="000B79FC" w:rsidTr="009976F5">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TIROCINIO</w:t>
            </w:r>
          </w:p>
        </w:tc>
        <w:tc>
          <w:tcPr>
            <w:tcW w:w="1061" w:type="dxa"/>
            <w:tcBorders>
              <w:top w:val="nil"/>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57</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7,7%</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25</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54,5%</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45,5%</w:t>
            </w:r>
          </w:p>
        </w:tc>
      </w:tr>
      <w:tr w:rsidR="007536E4" w:rsidRPr="000B79FC" w:rsidTr="009976F5">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LAVORO A PROGETTO / COLLABORAZIONE COORDINATA E CONTINUATIVA</w:t>
            </w:r>
          </w:p>
        </w:tc>
        <w:tc>
          <w:tcPr>
            <w:tcW w:w="1061" w:type="dxa"/>
            <w:tcBorders>
              <w:top w:val="nil"/>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34</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4,6%</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27</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75,8%</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24,2%</w:t>
            </w:r>
          </w:p>
        </w:tc>
      </w:tr>
      <w:tr w:rsidR="007536E4" w:rsidRPr="000B79FC" w:rsidTr="00FB274F">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LAVORO A TEMPO DETERMINATO </w:t>
            </w:r>
            <w:r w:rsidRPr="000B79FC">
              <w:rPr>
                <w:rFonts w:ascii="Calibri" w:eastAsia="Times New Roman" w:hAnsi="Calibri" w:cs="Times New Roman"/>
                <w:color w:val="000000"/>
                <w:sz w:val="18"/>
                <w:szCs w:val="18"/>
                <w:lang w:eastAsia="it-IT"/>
              </w:rPr>
              <w:t>PER SOSTITUZIONE</w:t>
            </w:r>
          </w:p>
        </w:tc>
        <w:tc>
          <w:tcPr>
            <w:tcW w:w="1061" w:type="dxa"/>
            <w:tcBorders>
              <w:top w:val="nil"/>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21</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2,8%</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27</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72,2%</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27,8%</w:t>
            </w:r>
          </w:p>
        </w:tc>
      </w:tr>
      <w:tr w:rsidR="007536E4" w:rsidRPr="000B79FC" w:rsidTr="00D8578F">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LAVORO DOMESTICO</w:t>
            </w:r>
          </w:p>
        </w:tc>
        <w:tc>
          <w:tcPr>
            <w:tcW w:w="1061" w:type="dxa"/>
            <w:tcBorders>
              <w:top w:val="nil"/>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20</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2,7%</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26</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35,0%</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65,0%</w:t>
            </w:r>
          </w:p>
        </w:tc>
      </w:tr>
      <w:tr w:rsidR="007536E4" w:rsidRPr="000B79FC" w:rsidTr="004E6DC9">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APPRENDISTATO PER LA QUALIFICA PROFESSIONALE E PER IL DIPLOMA PROFESSIONALE</w:t>
            </w:r>
          </w:p>
        </w:tc>
        <w:tc>
          <w:tcPr>
            <w:tcW w:w="1061" w:type="dxa"/>
            <w:tcBorders>
              <w:top w:val="nil"/>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10</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1,4%</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23</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70,0%</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30,0%</w:t>
            </w:r>
          </w:p>
        </w:tc>
      </w:tr>
      <w:tr w:rsidR="007536E4" w:rsidRPr="000B79FC" w:rsidTr="00F746C1">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LAVORO OCCASIONALE</w:t>
            </w:r>
          </w:p>
        </w:tc>
        <w:tc>
          <w:tcPr>
            <w:tcW w:w="1061" w:type="dxa"/>
            <w:tcBorders>
              <w:top w:val="nil"/>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4</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0,5%</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25</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50,0%</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50,0%</w:t>
            </w:r>
          </w:p>
        </w:tc>
      </w:tr>
      <w:tr w:rsidR="007536E4" w:rsidRPr="000B79FC" w:rsidTr="00F746C1">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ASSOCIAZIONE IN PARTECIPAZIONE</w:t>
            </w:r>
          </w:p>
        </w:tc>
        <w:tc>
          <w:tcPr>
            <w:tcW w:w="1061" w:type="dxa"/>
            <w:tcBorders>
              <w:top w:val="nil"/>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0,3%</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27</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100,0%</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0,0%</w:t>
            </w:r>
          </w:p>
        </w:tc>
      </w:tr>
      <w:tr w:rsidR="007536E4" w:rsidRPr="000B79FC" w:rsidTr="00D05CED">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CONTRATTO DI FORMAZIONE LAVORO (SOLO PUBBLICA AMMINISTRAZIONE)</w:t>
            </w:r>
          </w:p>
        </w:tc>
        <w:tc>
          <w:tcPr>
            <w:tcW w:w="1061" w:type="dxa"/>
            <w:tcBorders>
              <w:top w:val="nil"/>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1</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0,1%</w:t>
            </w:r>
          </w:p>
        </w:tc>
        <w:tc>
          <w:tcPr>
            <w:tcW w:w="1061" w:type="dxa"/>
            <w:tcBorders>
              <w:top w:val="single" w:sz="4" w:space="0" w:color="auto"/>
              <w:left w:val="nil"/>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jc w:val="right"/>
              <w:rPr>
                <w:rFonts w:ascii="Calibri" w:eastAsia="Times New Roman" w:hAnsi="Calibri" w:cs="Times New Roman"/>
                <w:color w:val="000000"/>
                <w:sz w:val="18"/>
                <w:szCs w:val="18"/>
                <w:lang w:eastAsia="it-IT"/>
              </w:rPr>
            </w:pPr>
            <w:r w:rsidRPr="000B79FC">
              <w:rPr>
                <w:rFonts w:ascii="Calibri" w:eastAsia="Times New Roman" w:hAnsi="Calibri" w:cs="Times New Roman"/>
                <w:color w:val="000000"/>
                <w:sz w:val="18"/>
                <w:szCs w:val="18"/>
                <w:lang w:eastAsia="it-IT"/>
              </w:rPr>
              <w:t>20</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0,0%</w:t>
            </w:r>
          </w:p>
        </w:tc>
        <w:tc>
          <w:tcPr>
            <w:tcW w:w="1062" w:type="dxa"/>
            <w:tcBorders>
              <w:top w:val="single" w:sz="4" w:space="0" w:color="auto"/>
              <w:left w:val="nil"/>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color w:val="000000"/>
                <w:sz w:val="18"/>
                <w:szCs w:val="18"/>
                <w:lang w:eastAsia="it-IT"/>
              </w:rPr>
            </w:pPr>
            <w:r w:rsidRPr="007536E4">
              <w:rPr>
                <w:rFonts w:ascii="Calibri" w:eastAsia="Times New Roman" w:hAnsi="Calibri" w:cs="Times New Roman"/>
                <w:color w:val="000000"/>
                <w:sz w:val="18"/>
                <w:szCs w:val="18"/>
                <w:lang w:eastAsia="it-IT"/>
              </w:rPr>
              <w:t>100,0%</w:t>
            </w:r>
          </w:p>
        </w:tc>
      </w:tr>
      <w:tr w:rsidR="007536E4" w:rsidRPr="000B79FC" w:rsidTr="00B36A83">
        <w:trPr>
          <w:trHeight w:val="20"/>
        </w:trPr>
        <w:tc>
          <w:tcPr>
            <w:tcW w:w="4320" w:type="dxa"/>
            <w:tcBorders>
              <w:top w:val="nil"/>
              <w:left w:val="single" w:sz="4" w:space="0" w:color="auto"/>
              <w:bottom w:val="single" w:sz="4" w:space="0" w:color="auto"/>
              <w:right w:val="single" w:sz="4" w:space="0" w:color="auto"/>
            </w:tcBorders>
            <w:shd w:val="clear" w:color="auto" w:fill="auto"/>
            <w:vAlign w:val="bottom"/>
            <w:hideMark/>
          </w:tcPr>
          <w:p w:rsidR="007536E4" w:rsidRPr="000B79FC" w:rsidRDefault="007536E4" w:rsidP="007536E4">
            <w:pPr>
              <w:spacing w:after="0" w:line="240" w:lineRule="auto"/>
              <w:rPr>
                <w:rFonts w:ascii="Calibri" w:eastAsia="Times New Roman" w:hAnsi="Calibri" w:cs="Times New Roman"/>
                <w:b/>
                <w:bCs/>
                <w:color w:val="000000"/>
                <w:sz w:val="18"/>
                <w:szCs w:val="18"/>
                <w:lang w:eastAsia="it-IT"/>
              </w:rPr>
            </w:pPr>
            <w:r w:rsidRPr="000B79FC">
              <w:rPr>
                <w:rFonts w:ascii="Calibri" w:eastAsia="Times New Roman" w:hAnsi="Calibri" w:cs="Times New Roman"/>
                <w:b/>
                <w:bCs/>
                <w:color w:val="000000"/>
                <w:sz w:val="18"/>
                <w:szCs w:val="18"/>
                <w:lang w:eastAsia="it-IT"/>
              </w:rPr>
              <w:t>Totale</w:t>
            </w:r>
          </w:p>
        </w:tc>
        <w:tc>
          <w:tcPr>
            <w:tcW w:w="1061" w:type="dxa"/>
            <w:tcBorders>
              <w:top w:val="nil"/>
              <w:left w:val="nil"/>
              <w:bottom w:val="single" w:sz="4" w:space="0" w:color="auto"/>
              <w:right w:val="single" w:sz="4" w:space="0" w:color="auto"/>
            </w:tcBorders>
            <w:shd w:val="clear" w:color="auto" w:fill="auto"/>
            <w:noWrap/>
            <w:vAlign w:val="bottom"/>
            <w:hideMark/>
          </w:tcPr>
          <w:p w:rsidR="007536E4" w:rsidRPr="000B79FC" w:rsidRDefault="007536E4" w:rsidP="007536E4">
            <w:pPr>
              <w:spacing w:after="0" w:line="240" w:lineRule="auto"/>
              <w:jc w:val="right"/>
              <w:rPr>
                <w:rFonts w:ascii="Calibri" w:eastAsia="Times New Roman" w:hAnsi="Calibri" w:cs="Times New Roman"/>
                <w:b/>
                <w:bCs/>
                <w:color w:val="000000"/>
                <w:sz w:val="18"/>
                <w:szCs w:val="18"/>
                <w:lang w:eastAsia="it-IT"/>
              </w:rPr>
            </w:pPr>
            <w:r w:rsidRPr="000B79FC">
              <w:rPr>
                <w:rFonts w:ascii="Calibri" w:eastAsia="Times New Roman" w:hAnsi="Calibri" w:cs="Times New Roman"/>
                <w:b/>
                <w:bCs/>
                <w:color w:val="000000"/>
                <w:sz w:val="18"/>
                <w:szCs w:val="18"/>
                <w:lang w:eastAsia="it-IT"/>
              </w:rPr>
              <w:t>738</w:t>
            </w:r>
          </w:p>
        </w:tc>
        <w:tc>
          <w:tcPr>
            <w:tcW w:w="1062" w:type="dxa"/>
            <w:tcBorders>
              <w:top w:val="nil"/>
              <w:left w:val="nil"/>
              <w:bottom w:val="single" w:sz="4" w:space="0" w:color="auto"/>
              <w:right w:val="single" w:sz="4" w:space="0" w:color="auto"/>
            </w:tcBorders>
            <w:shd w:val="clear" w:color="auto" w:fill="auto"/>
            <w:noWrap/>
            <w:vAlign w:val="bottom"/>
            <w:hideMark/>
          </w:tcPr>
          <w:p w:rsidR="007536E4" w:rsidRPr="000B79FC" w:rsidRDefault="007536E4" w:rsidP="007536E4">
            <w:pPr>
              <w:spacing w:after="0" w:line="240" w:lineRule="auto"/>
              <w:jc w:val="right"/>
              <w:rPr>
                <w:rFonts w:ascii="Calibri" w:eastAsia="Times New Roman" w:hAnsi="Calibri" w:cs="Times New Roman"/>
                <w:b/>
                <w:bCs/>
                <w:color w:val="000000"/>
                <w:sz w:val="18"/>
                <w:szCs w:val="18"/>
                <w:lang w:eastAsia="it-IT"/>
              </w:rPr>
            </w:pPr>
            <w:r w:rsidRPr="000B79FC">
              <w:rPr>
                <w:rFonts w:ascii="Calibri" w:eastAsia="Times New Roman" w:hAnsi="Calibri" w:cs="Times New Roman"/>
                <w:b/>
                <w:bCs/>
                <w:color w:val="000000"/>
                <w:sz w:val="18"/>
                <w:szCs w:val="18"/>
                <w:lang w:eastAsia="it-IT"/>
              </w:rPr>
              <w:t>100,0%</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7536E4" w:rsidRPr="000B79FC" w:rsidRDefault="007536E4" w:rsidP="007536E4">
            <w:pPr>
              <w:spacing w:after="0" w:line="240" w:lineRule="auto"/>
              <w:jc w:val="right"/>
              <w:rPr>
                <w:rFonts w:ascii="Calibri" w:eastAsia="Times New Roman" w:hAnsi="Calibri" w:cs="Times New Roman"/>
                <w:b/>
                <w:bCs/>
                <w:color w:val="000000"/>
                <w:sz w:val="18"/>
                <w:szCs w:val="18"/>
                <w:lang w:eastAsia="it-IT"/>
              </w:rPr>
            </w:pPr>
            <w:r>
              <w:rPr>
                <w:rFonts w:ascii="Calibri" w:eastAsia="Times New Roman" w:hAnsi="Calibri" w:cs="Times New Roman"/>
                <w:b/>
                <w:bCs/>
                <w:color w:val="000000"/>
                <w:sz w:val="18"/>
                <w:szCs w:val="18"/>
                <w:lang w:eastAsia="it-IT"/>
              </w:rPr>
              <w:t>25</w:t>
            </w:r>
          </w:p>
        </w:tc>
        <w:tc>
          <w:tcPr>
            <w:tcW w:w="1062" w:type="dxa"/>
            <w:tcBorders>
              <w:top w:val="single" w:sz="4" w:space="0" w:color="auto"/>
              <w:left w:val="single" w:sz="4" w:space="0" w:color="auto"/>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b/>
                <w:color w:val="000000"/>
                <w:sz w:val="18"/>
                <w:szCs w:val="18"/>
                <w:lang w:eastAsia="it-IT"/>
              </w:rPr>
            </w:pPr>
            <w:r w:rsidRPr="007536E4">
              <w:rPr>
                <w:rFonts w:ascii="Calibri" w:eastAsia="Times New Roman" w:hAnsi="Calibri" w:cs="Times New Roman"/>
                <w:b/>
                <w:color w:val="000000"/>
                <w:sz w:val="18"/>
                <w:szCs w:val="18"/>
                <w:lang w:eastAsia="it-IT"/>
              </w:rPr>
              <w:t>47,8%</w:t>
            </w:r>
          </w:p>
        </w:tc>
        <w:tc>
          <w:tcPr>
            <w:tcW w:w="1062" w:type="dxa"/>
            <w:tcBorders>
              <w:top w:val="single" w:sz="4" w:space="0" w:color="auto"/>
              <w:left w:val="single" w:sz="4" w:space="0" w:color="auto"/>
              <w:bottom w:val="single" w:sz="4" w:space="0" w:color="auto"/>
              <w:right w:val="single" w:sz="4" w:space="0" w:color="auto"/>
            </w:tcBorders>
            <w:vAlign w:val="bottom"/>
          </w:tcPr>
          <w:p w:rsidR="007536E4" w:rsidRPr="007536E4" w:rsidRDefault="007536E4" w:rsidP="007536E4">
            <w:pPr>
              <w:spacing w:after="0" w:line="240" w:lineRule="auto"/>
              <w:jc w:val="right"/>
              <w:rPr>
                <w:rFonts w:ascii="Calibri" w:eastAsia="Times New Roman" w:hAnsi="Calibri" w:cs="Times New Roman"/>
                <w:b/>
                <w:color w:val="000000"/>
                <w:sz w:val="18"/>
                <w:szCs w:val="18"/>
                <w:lang w:eastAsia="it-IT"/>
              </w:rPr>
            </w:pPr>
            <w:r w:rsidRPr="007536E4">
              <w:rPr>
                <w:rFonts w:ascii="Calibri" w:eastAsia="Times New Roman" w:hAnsi="Calibri" w:cs="Times New Roman"/>
                <w:b/>
                <w:color w:val="000000"/>
                <w:sz w:val="18"/>
                <w:szCs w:val="18"/>
                <w:lang w:eastAsia="it-IT"/>
              </w:rPr>
              <w:t>52,2%</w:t>
            </w:r>
          </w:p>
        </w:tc>
      </w:tr>
    </w:tbl>
    <w:p w:rsidR="000B79FC" w:rsidRDefault="000B79FC" w:rsidP="008D27A6"/>
    <w:tbl>
      <w:tblPr>
        <w:tblStyle w:val="Grigliatabella"/>
        <w:tblW w:w="0" w:type="auto"/>
        <w:tblLook w:val="04A0" w:firstRow="1" w:lastRow="0" w:firstColumn="1" w:lastColumn="0" w:noHBand="0" w:noVBand="1"/>
      </w:tblPr>
      <w:tblGrid>
        <w:gridCol w:w="9628"/>
      </w:tblGrid>
      <w:tr w:rsidR="00C3337D" w:rsidTr="00F7503E">
        <w:tc>
          <w:tcPr>
            <w:tcW w:w="9628" w:type="dxa"/>
            <w:shd w:val="clear" w:color="auto" w:fill="BFBFBF" w:themeFill="background1" w:themeFillShade="BF"/>
          </w:tcPr>
          <w:p w:rsidR="00C3337D" w:rsidRPr="009F5497" w:rsidRDefault="00C3337D" w:rsidP="00F7503E">
            <w:pPr>
              <w:jc w:val="both"/>
              <w:rPr>
                <w:b/>
                <w:i/>
              </w:rPr>
            </w:pPr>
            <w:r w:rsidRPr="009F5497">
              <w:rPr>
                <w:b/>
                <w:i/>
              </w:rPr>
              <w:t>Riassumendo quindi:</w:t>
            </w:r>
          </w:p>
          <w:p w:rsidR="00C3337D" w:rsidRDefault="00C3337D" w:rsidP="00F7503E">
            <w:pPr>
              <w:jc w:val="both"/>
            </w:pPr>
          </w:p>
          <w:p w:rsidR="00C3337D" w:rsidRDefault="00C3337D" w:rsidP="00F7503E">
            <w:pPr>
              <w:jc w:val="both"/>
            </w:pPr>
            <w:r>
              <w:t xml:space="preserve">Chi giunge all’attivazione di un contratto di apprendistato professionalizzante o contratto di mestiere proviene – di solito – da un precedente contratto di lavoro della stessa tipologia. </w:t>
            </w:r>
          </w:p>
          <w:p w:rsidR="00C3337D" w:rsidRDefault="00C3337D" w:rsidP="00C3337D">
            <w:pPr>
              <w:jc w:val="both"/>
            </w:pPr>
            <w:r>
              <w:t>Tuttavia, per questa tipologia contrattuale è presente un fenomeno di deterioramento contrattuale sostenuto che vede i soggetti titolari di contratti di apprendistato provenire da contratti a tempo determinato o indeterminato (32,5% dei casi).</w:t>
            </w:r>
          </w:p>
          <w:p w:rsidR="00C3337D" w:rsidRDefault="00C3337D" w:rsidP="00C3337D">
            <w:pPr>
              <w:jc w:val="both"/>
            </w:pPr>
            <w:r>
              <w:lastRenderedPageBreak/>
              <w:t>Il contratto di apprendistato professionalizzante o contratto di mestiere presenta caratteristiche di stabilità poiché chi vi approda attraversa mediamente meno di due forme contrattuali di transito (1,4).</w:t>
            </w:r>
          </w:p>
        </w:tc>
      </w:tr>
    </w:tbl>
    <w:p w:rsidR="00E53EC7" w:rsidRDefault="00E53EC7">
      <w:pPr>
        <w:rPr>
          <w:rFonts w:asciiTheme="majorHAnsi" w:eastAsiaTheme="majorEastAsia" w:hAnsiTheme="majorHAnsi" w:cstheme="majorBidi"/>
          <w:color w:val="2E74B5" w:themeColor="accent1" w:themeShade="BF"/>
          <w:sz w:val="32"/>
          <w:szCs w:val="32"/>
        </w:rPr>
      </w:pPr>
      <w:bookmarkStart w:id="13" w:name="_Toc433114712"/>
    </w:p>
    <w:p w:rsidR="00C3337D" w:rsidRDefault="00143E0D" w:rsidP="003468FE">
      <w:pPr>
        <w:pStyle w:val="Titolo1"/>
        <w:spacing w:line="360" w:lineRule="auto"/>
      </w:pPr>
      <w:r>
        <w:t xml:space="preserve">4. </w:t>
      </w:r>
      <w:r w:rsidR="00C3337D">
        <w:t>Conclusioni</w:t>
      </w:r>
      <w:bookmarkEnd w:id="13"/>
    </w:p>
    <w:p w:rsidR="00143E0D" w:rsidRDefault="00143E0D" w:rsidP="003468FE">
      <w:pPr>
        <w:spacing w:line="360" w:lineRule="auto"/>
        <w:jc w:val="both"/>
      </w:pPr>
      <w:r>
        <w:t>Dai dati discussi sino ad ora emergono alcune conclusioni che possiamo sintetizzare come segue:</w:t>
      </w:r>
    </w:p>
    <w:p w:rsidR="00143E0D" w:rsidRDefault="00143E0D" w:rsidP="003468FE">
      <w:pPr>
        <w:spacing w:line="360" w:lineRule="auto"/>
        <w:jc w:val="both"/>
      </w:pPr>
    </w:p>
    <w:p w:rsidR="00143E0D" w:rsidRDefault="00143E0D" w:rsidP="003468FE">
      <w:pPr>
        <w:pStyle w:val="Paragrafoelenco"/>
        <w:numPr>
          <w:ilvl w:val="0"/>
          <w:numId w:val="4"/>
        </w:numPr>
        <w:spacing w:line="360" w:lineRule="auto"/>
        <w:jc w:val="both"/>
      </w:pPr>
      <w:r>
        <w:t>Il mercato del lavoro della Provincia di Pistoia è caratterizzato da un numero medio di transizioni lavorative per lavoratore piuttosto basso. Da ciò consegue che qualsiasi tipologia contrattuale viene “raggiunta” dai lavoratori con meno di due contratti di transito. Come abbiamo visto tali contratti sono spesso della stessa tipologia contrattuale. In molti casi</w:t>
      </w:r>
      <w:r w:rsidR="004F62E7">
        <w:t>,</w:t>
      </w:r>
      <w:r>
        <w:t xml:space="preserve"> la tipologia contrattuale di partenz</w:t>
      </w:r>
      <w:r w:rsidR="004F62E7">
        <w:t>a coincide con quella di arrivo.</w:t>
      </w:r>
    </w:p>
    <w:p w:rsidR="006C56BE" w:rsidRDefault="00143E0D" w:rsidP="003468FE">
      <w:pPr>
        <w:pStyle w:val="Paragrafoelenco"/>
        <w:numPr>
          <w:ilvl w:val="0"/>
          <w:numId w:val="4"/>
        </w:numPr>
        <w:spacing w:line="360" w:lineRule="auto"/>
        <w:jc w:val="both"/>
      </w:pPr>
      <w:r>
        <w:t xml:space="preserve">L’analisi delle transizioni professionali effettuata sugli </w:t>
      </w:r>
      <w:r w:rsidRPr="006C56BE">
        <w:rPr>
          <w:i/>
        </w:rPr>
        <w:t>iter</w:t>
      </w:r>
      <w:r>
        <w:t xml:space="preserve"> che conducono all’ottenimento di un contratto a tempo indeterminato rivela che</w:t>
      </w:r>
      <w:r w:rsidR="006C56BE">
        <w:t>,</w:t>
      </w:r>
      <w:r>
        <w:t xml:space="preserve"> per le mansioni caratterizzate da un </w:t>
      </w:r>
      <w:r w:rsidRPr="00143E0D">
        <w:rPr>
          <w:i/>
        </w:rPr>
        <w:t>set</w:t>
      </w:r>
      <w:r>
        <w:t xml:space="preserve"> di competenze più elevate</w:t>
      </w:r>
      <w:r w:rsidR="006C56BE">
        <w:t>,</w:t>
      </w:r>
      <w:r>
        <w:t xml:space="preserve"> il passaggio fra una mansione e l’altra riguarda</w:t>
      </w:r>
      <w:r w:rsidR="006C56BE">
        <w:t xml:space="preserve"> – in prevalenza –</w:t>
      </w:r>
      <w:r>
        <w:t xml:space="preserve"> </w:t>
      </w:r>
      <w:r w:rsidR="006C56BE">
        <w:t>profili professionali contigui, spesso caratterizzati da contenuti professionali simili. Invece, per le mansioni meno complesse, i lavoratori possono anche aver ricoperto ruoli professionali di transizione molto diversi da quelli di arrivo. Tuttavia, in entrambi i casi, appare molto diffuso cambiare lavoro senza – in realtà – cambiare mansione.</w:t>
      </w:r>
    </w:p>
    <w:p w:rsidR="00C03D45" w:rsidRDefault="006C56BE" w:rsidP="003468FE">
      <w:pPr>
        <w:pStyle w:val="Paragrafoelenco"/>
        <w:numPr>
          <w:ilvl w:val="0"/>
          <w:numId w:val="4"/>
        </w:numPr>
        <w:spacing w:line="360" w:lineRule="auto"/>
        <w:jc w:val="both"/>
      </w:pPr>
      <w:r>
        <w:t xml:space="preserve">Piuttosto rare, invece, risultano le transizioni settoriali dei lavoratori: i lavoratori tendono a non cambiare settore quando cambiano lavoro o, se lo fanno, effettuano degli spostamenti settoriali piuttosto limitati (i </w:t>
      </w:r>
      <w:r w:rsidR="00C03D45">
        <w:t>2.916</w:t>
      </w:r>
      <w:r>
        <w:t xml:space="preserve"> avviamenti sui quali sono state analizzate le transizioni settoriali hanno </w:t>
      </w:r>
      <w:r w:rsidR="00C03D45">
        <w:t>determinato passaggi in solo 29 settori)</w:t>
      </w:r>
      <w:r w:rsidR="004F62E7">
        <w:t>.</w:t>
      </w:r>
    </w:p>
    <w:p w:rsidR="00E10F5C" w:rsidRDefault="00C03D45" w:rsidP="003468FE">
      <w:pPr>
        <w:pStyle w:val="Paragrafoelenco"/>
        <w:numPr>
          <w:ilvl w:val="0"/>
          <w:numId w:val="4"/>
        </w:numPr>
        <w:spacing w:line="360" w:lineRule="auto"/>
        <w:jc w:val="both"/>
      </w:pPr>
      <w:r>
        <w:t xml:space="preserve">Il ruolo delle PAL appare determinante, non tanto nell’accorciare la catena di contratti (e dunque il loro numero) prima del raggiungimento del contratto a tempo, quanto – piuttosto – nell’assicurare ai lavoratori una maggiore sicurezza contrattuale durante i processi di transizione. Ciò si traduce in un maggior </w:t>
      </w:r>
      <w:r w:rsidR="004F62E7">
        <w:t>protezione</w:t>
      </w:r>
      <w:r>
        <w:t xml:space="preserve"> previdenziale / contribu</w:t>
      </w:r>
      <w:r w:rsidR="004F62E7">
        <w:t>tiva e</w:t>
      </w:r>
      <w:r>
        <w:t xml:space="preserve"> sindacale del lavoratore che viene avviato mediante forme contrattuali di transito più tutelanti</w:t>
      </w:r>
      <w:r w:rsidR="00E10F5C">
        <w:t xml:space="preserve">, </w:t>
      </w:r>
      <w:r w:rsidR="004F62E7">
        <w:t>caratterizzate,</w:t>
      </w:r>
      <w:r w:rsidR="00E10F5C">
        <w:t xml:space="preserve"> anche</w:t>
      </w:r>
      <w:r w:rsidR="004F62E7">
        <w:t>,</w:t>
      </w:r>
      <w:r w:rsidR="00E10F5C">
        <w:t xml:space="preserve"> da processi di turn-over meno elevati.</w:t>
      </w:r>
      <w:r>
        <w:t xml:space="preserve"> </w:t>
      </w:r>
    </w:p>
    <w:p w:rsidR="00693F02" w:rsidRDefault="00E10F5C" w:rsidP="003468FE">
      <w:pPr>
        <w:pStyle w:val="Paragrafoelenco"/>
        <w:numPr>
          <w:ilvl w:val="0"/>
          <w:numId w:val="4"/>
        </w:numPr>
        <w:spacing w:line="360" w:lineRule="auto"/>
        <w:jc w:val="both"/>
      </w:pPr>
      <w:r>
        <w:t>Con riferimento alle forme contrattuali diverse dal tempo indeterminato occorre segnalare la trasversale presenza di processi di deterioramento contrattuale insita in molte</w:t>
      </w:r>
      <w:r w:rsidR="004F62E7">
        <w:t xml:space="preserve"> delle</w:t>
      </w:r>
      <w:r>
        <w:t xml:space="preserve"> tipologie di contratto analizzate</w:t>
      </w:r>
      <w:r w:rsidR="004F62E7">
        <w:t xml:space="preserve">: appartengono a questa categoria i contratti a tempo determinato rispetto ai quali molti lavoratori arrivano dal tempo indeterminato (15,8%). Tuttavia i casi più vistosi riguardano i contratti di lavoro intermittente e quelli a progetto / co.co.co: in questi casi il contratto, soprattutto per i lavoratori più anziani (over 40 per il lavoro intermittente e over 50 per il lavoro a progetto / </w:t>
      </w:r>
      <w:r w:rsidR="004F62E7">
        <w:lastRenderedPageBreak/>
        <w:t>co.co.co), tali tipologie contrattuali sembrano configurarsi come delle vere e proprie gabbie contrattuali da dove – una volta entrati –</w:t>
      </w:r>
      <w:r w:rsidR="006C56BE">
        <w:t xml:space="preserve"> </w:t>
      </w:r>
      <w:r w:rsidR="004F62E7">
        <w:t>è difficile uscire.</w:t>
      </w:r>
    </w:p>
    <w:p w:rsidR="00FA4D1A" w:rsidRDefault="00693F02" w:rsidP="003468FE">
      <w:pPr>
        <w:pStyle w:val="Paragrafoelenco"/>
        <w:numPr>
          <w:ilvl w:val="0"/>
          <w:numId w:val="4"/>
        </w:numPr>
        <w:spacing w:line="360" w:lineRule="auto"/>
        <w:jc w:val="both"/>
      </w:pPr>
      <w:r>
        <w:t xml:space="preserve">In termini di genere, la presenza femminile sembra associarsi alle forme contrattuali più precarie (lavoro intermittente, lavoro a progetto / co.co.co.). Le donne, più degli uomini sembrano – inoltre – subire i processi di </w:t>
      </w:r>
      <w:r w:rsidRPr="00693F02">
        <w:rPr>
          <w:i/>
        </w:rPr>
        <w:t>downgrade</w:t>
      </w:r>
      <w:r>
        <w:t xml:space="preserve"> contrattuale.</w:t>
      </w:r>
      <w:r w:rsidR="006C56BE">
        <w:t xml:space="preserve"> </w:t>
      </w:r>
    </w:p>
    <w:p w:rsidR="00C3337D" w:rsidRPr="00C3337D" w:rsidRDefault="00C3337D" w:rsidP="00143E0D">
      <w:pPr>
        <w:jc w:val="both"/>
      </w:pPr>
    </w:p>
    <w:sectPr w:rsidR="00C3337D" w:rsidRPr="00C3337D" w:rsidSect="005057A5">
      <w:pgSz w:w="11906" w:h="16838"/>
      <w:pgMar w:top="1417" w:right="1134" w:bottom="1134" w:left="1134"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BFD" w:rsidRDefault="00E03BFD" w:rsidP="000C33C8">
      <w:pPr>
        <w:spacing w:after="0" w:line="240" w:lineRule="auto"/>
      </w:pPr>
      <w:r>
        <w:separator/>
      </w:r>
    </w:p>
  </w:endnote>
  <w:endnote w:type="continuationSeparator" w:id="0">
    <w:p w:rsidR="00E03BFD" w:rsidRDefault="00E03BFD" w:rsidP="000C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79655"/>
      <w:docPartObj>
        <w:docPartGallery w:val="Page Numbers (Bottom of Page)"/>
        <w:docPartUnique/>
      </w:docPartObj>
    </w:sdtPr>
    <w:sdtEndPr/>
    <w:sdtContent>
      <w:p w:rsidR="00D62406" w:rsidRDefault="00D62406">
        <w:pPr>
          <w:pStyle w:val="Pidipagina"/>
          <w:jc w:val="right"/>
        </w:pPr>
        <w:r>
          <w:fldChar w:fldCharType="begin"/>
        </w:r>
        <w:r>
          <w:instrText>PAGE   \* MERGEFORMAT</w:instrText>
        </w:r>
        <w:r>
          <w:fldChar w:fldCharType="separate"/>
        </w:r>
        <w:r w:rsidR="00791A8A">
          <w:rPr>
            <w:noProof/>
          </w:rPr>
          <w:t>24</w:t>
        </w:r>
        <w:r>
          <w:fldChar w:fldCharType="end"/>
        </w:r>
      </w:p>
    </w:sdtContent>
  </w:sdt>
  <w:p w:rsidR="00D62406" w:rsidRDefault="00D6240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06" w:rsidRDefault="00D62406">
    <w:pPr>
      <w:pStyle w:val="Pidipagina"/>
      <w:jc w:val="right"/>
    </w:pPr>
  </w:p>
  <w:p w:rsidR="00D62406" w:rsidRDefault="00D6240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23516"/>
      <w:docPartObj>
        <w:docPartGallery w:val="Page Numbers (Bottom of Page)"/>
        <w:docPartUnique/>
      </w:docPartObj>
    </w:sdtPr>
    <w:sdtEndPr/>
    <w:sdtContent>
      <w:p w:rsidR="00D62406" w:rsidRDefault="00D62406">
        <w:pPr>
          <w:pStyle w:val="Pidipagina"/>
          <w:jc w:val="right"/>
        </w:pPr>
        <w:r>
          <w:fldChar w:fldCharType="begin"/>
        </w:r>
        <w:r>
          <w:instrText>PAGE   \* MERGEFORMAT</w:instrText>
        </w:r>
        <w:r>
          <w:fldChar w:fldCharType="separate"/>
        </w:r>
        <w:r w:rsidR="00791A8A">
          <w:rPr>
            <w:noProof/>
          </w:rPr>
          <w:t>3</w:t>
        </w:r>
        <w:r>
          <w:fldChar w:fldCharType="end"/>
        </w:r>
      </w:p>
    </w:sdtContent>
  </w:sdt>
  <w:p w:rsidR="00D62406" w:rsidRDefault="00D624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BFD" w:rsidRDefault="00E03BFD" w:rsidP="000C33C8">
      <w:pPr>
        <w:spacing w:after="0" w:line="240" w:lineRule="auto"/>
      </w:pPr>
      <w:r>
        <w:separator/>
      </w:r>
    </w:p>
  </w:footnote>
  <w:footnote w:type="continuationSeparator" w:id="0">
    <w:p w:rsidR="00E03BFD" w:rsidRDefault="00E03BFD" w:rsidP="000C33C8">
      <w:pPr>
        <w:spacing w:after="0" w:line="240" w:lineRule="auto"/>
      </w:pPr>
      <w:r>
        <w:continuationSeparator/>
      </w:r>
    </w:p>
  </w:footnote>
  <w:footnote w:id="1">
    <w:p w:rsidR="00A23AA7" w:rsidRDefault="00A23AA7">
      <w:pPr>
        <w:pStyle w:val="Testonotaapidipagina"/>
      </w:pPr>
      <w:r>
        <w:rPr>
          <w:rStyle w:val="Rimandonotaapidipagina"/>
        </w:rPr>
        <w:footnoteRef/>
      </w:r>
      <w:r>
        <w:t xml:space="preserve"> A cura di Enrico Fabbri</w:t>
      </w:r>
    </w:p>
  </w:footnote>
  <w:footnote w:id="2">
    <w:p w:rsidR="00D62406" w:rsidRDefault="00D62406">
      <w:pPr>
        <w:pStyle w:val="Testonotaapidipagina"/>
      </w:pPr>
      <w:r>
        <w:rPr>
          <w:rStyle w:val="Rimandonotaapidipagina"/>
        </w:rPr>
        <w:footnoteRef/>
      </w:r>
      <w:r>
        <w:t xml:space="preserve"> Come avremo modo di vedere quando parleremo delle transizioni contrattuali, i contratti co.co.pro e co.co.co della Provincia di Pistoia sembrano configurarsi come uno degli strumenti contrattuali più utilizzati dagli uomini (in età lavorativa più avanzata) per rientrare nel mercato del lavoro.</w:t>
      </w:r>
    </w:p>
  </w:footnote>
  <w:footnote w:id="3">
    <w:p w:rsidR="00D62406" w:rsidRDefault="00D62406" w:rsidP="001A7673">
      <w:pPr>
        <w:pStyle w:val="Testonotaapidipagina"/>
        <w:jc w:val="both"/>
      </w:pPr>
      <w:r>
        <w:rPr>
          <w:rStyle w:val="Rimandonotaapidipagina"/>
        </w:rPr>
        <w:footnoteRef/>
      </w:r>
      <w:r>
        <w:t xml:space="preserve"> La specifica inerente l’uniformità delle condizioni di partenza (</w:t>
      </w:r>
      <w:r w:rsidRPr="00373AB3">
        <w:rPr>
          <w:i/>
        </w:rPr>
        <w:t>ceteris paribus</w:t>
      </w:r>
      <w:r>
        <w:t>) è doverosa: potrebbe, infatti, accadere che i due sotto-gruppi analizzati presentino delle difformità rilevanti inerenti, ad esempio, il titolo di studio, le condizioni sociali, etc. con importanti effetti sull’occupabilità dei soggetti. Tuttavia, tali informazioni non sono disponibili sui lavoratori appartenenti al sotto-gruppo NON – PAL (poiché le COB non forniscono tali dati).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0266"/>
    <w:multiLevelType w:val="hybridMultilevel"/>
    <w:tmpl w:val="51A0CA6C"/>
    <w:lvl w:ilvl="0" w:tplc="7556E17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3F3925"/>
    <w:multiLevelType w:val="hybridMultilevel"/>
    <w:tmpl w:val="FD787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BC4CA5"/>
    <w:multiLevelType w:val="hybridMultilevel"/>
    <w:tmpl w:val="22D8428A"/>
    <w:lvl w:ilvl="0" w:tplc="7556E17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055EA4"/>
    <w:multiLevelType w:val="hybridMultilevel"/>
    <w:tmpl w:val="132C06CC"/>
    <w:lvl w:ilvl="0" w:tplc="7556E17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AF7BC4"/>
    <w:multiLevelType w:val="hybridMultilevel"/>
    <w:tmpl w:val="B2A26C1C"/>
    <w:lvl w:ilvl="0" w:tplc="7556E17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3A"/>
    <w:rsid w:val="00014A9A"/>
    <w:rsid w:val="00037FB1"/>
    <w:rsid w:val="000429C6"/>
    <w:rsid w:val="0009359C"/>
    <w:rsid w:val="000B79FC"/>
    <w:rsid w:val="000C33C8"/>
    <w:rsid w:val="00143E0D"/>
    <w:rsid w:val="001A7673"/>
    <w:rsid w:val="001A7765"/>
    <w:rsid w:val="001B4A3A"/>
    <w:rsid w:val="002113DC"/>
    <w:rsid w:val="00237CC3"/>
    <w:rsid w:val="00246451"/>
    <w:rsid w:val="00246BE2"/>
    <w:rsid w:val="00282F27"/>
    <w:rsid w:val="002B3C97"/>
    <w:rsid w:val="002D567E"/>
    <w:rsid w:val="002E4A65"/>
    <w:rsid w:val="002E6D6D"/>
    <w:rsid w:val="00316EA6"/>
    <w:rsid w:val="003468FE"/>
    <w:rsid w:val="00352767"/>
    <w:rsid w:val="00373AB3"/>
    <w:rsid w:val="003823C3"/>
    <w:rsid w:val="00397ED5"/>
    <w:rsid w:val="00431E55"/>
    <w:rsid w:val="004E2DA3"/>
    <w:rsid w:val="004E7DC5"/>
    <w:rsid w:val="004F62E7"/>
    <w:rsid w:val="005057A5"/>
    <w:rsid w:val="005060EE"/>
    <w:rsid w:val="005245F4"/>
    <w:rsid w:val="00533A52"/>
    <w:rsid w:val="00553091"/>
    <w:rsid w:val="00614979"/>
    <w:rsid w:val="00627538"/>
    <w:rsid w:val="00693F02"/>
    <w:rsid w:val="00694975"/>
    <w:rsid w:val="006C157E"/>
    <w:rsid w:val="006C56BE"/>
    <w:rsid w:val="007000EC"/>
    <w:rsid w:val="007237FD"/>
    <w:rsid w:val="007536E4"/>
    <w:rsid w:val="00791A8A"/>
    <w:rsid w:val="007A64EF"/>
    <w:rsid w:val="007C6E7A"/>
    <w:rsid w:val="007F22F2"/>
    <w:rsid w:val="007F4962"/>
    <w:rsid w:val="008101FA"/>
    <w:rsid w:val="00822502"/>
    <w:rsid w:val="008D27A6"/>
    <w:rsid w:val="008E6594"/>
    <w:rsid w:val="009022CF"/>
    <w:rsid w:val="00940CA4"/>
    <w:rsid w:val="00947243"/>
    <w:rsid w:val="0097100F"/>
    <w:rsid w:val="00987E83"/>
    <w:rsid w:val="00993126"/>
    <w:rsid w:val="009E072C"/>
    <w:rsid w:val="009F5497"/>
    <w:rsid w:val="00A23AA7"/>
    <w:rsid w:val="00A94F38"/>
    <w:rsid w:val="00B21370"/>
    <w:rsid w:val="00B501B1"/>
    <w:rsid w:val="00B7046B"/>
    <w:rsid w:val="00BF1DD1"/>
    <w:rsid w:val="00BF51A1"/>
    <w:rsid w:val="00C03D45"/>
    <w:rsid w:val="00C3337D"/>
    <w:rsid w:val="00C73295"/>
    <w:rsid w:val="00C86DE5"/>
    <w:rsid w:val="00CF019E"/>
    <w:rsid w:val="00D03A19"/>
    <w:rsid w:val="00D10063"/>
    <w:rsid w:val="00D62406"/>
    <w:rsid w:val="00D76879"/>
    <w:rsid w:val="00DB0470"/>
    <w:rsid w:val="00DB3056"/>
    <w:rsid w:val="00DB3BB6"/>
    <w:rsid w:val="00DB4844"/>
    <w:rsid w:val="00DC4D8C"/>
    <w:rsid w:val="00DE1A68"/>
    <w:rsid w:val="00E03BFD"/>
    <w:rsid w:val="00E10F5C"/>
    <w:rsid w:val="00E53EC7"/>
    <w:rsid w:val="00EB512B"/>
    <w:rsid w:val="00EC6D26"/>
    <w:rsid w:val="00EE5026"/>
    <w:rsid w:val="00F0513D"/>
    <w:rsid w:val="00F47D09"/>
    <w:rsid w:val="00F56AAB"/>
    <w:rsid w:val="00F7503E"/>
    <w:rsid w:val="00FA4D1A"/>
    <w:rsid w:val="00FA5AD7"/>
    <w:rsid w:val="00FB59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50FD56-1529-4A1B-82B1-C76ED3BE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3AA7"/>
  </w:style>
  <w:style w:type="paragraph" w:styleId="Titolo1">
    <w:name w:val="heading 1"/>
    <w:basedOn w:val="Normale"/>
    <w:next w:val="Normale"/>
    <w:link w:val="Titolo1Carattere"/>
    <w:uiPriority w:val="9"/>
    <w:qFormat/>
    <w:rsid w:val="001B4A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D100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0935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4A3A"/>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uiPriority w:val="34"/>
    <w:qFormat/>
    <w:rsid w:val="001B4A3A"/>
    <w:pPr>
      <w:ind w:left="720"/>
      <w:contextualSpacing/>
    </w:pPr>
  </w:style>
  <w:style w:type="character" w:customStyle="1" w:styleId="Titolo2Carattere">
    <w:name w:val="Titolo 2 Carattere"/>
    <w:basedOn w:val="Carpredefinitoparagrafo"/>
    <w:link w:val="Titolo2"/>
    <w:uiPriority w:val="9"/>
    <w:rsid w:val="00D10063"/>
    <w:rPr>
      <w:rFonts w:asciiTheme="majorHAnsi" w:eastAsiaTheme="majorEastAsia" w:hAnsiTheme="majorHAnsi" w:cstheme="majorBidi"/>
      <w:color w:val="2E74B5" w:themeColor="accent1" w:themeShade="BF"/>
      <w:sz w:val="26"/>
      <w:szCs w:val="26"/>
    </w:rPr>
  </w:style>
  <w:style w:type="paragraph" w:styleId="Testonotaapidipagina">
    <w:name w:val="footnote text"/>
    <w:basedOn w:val="Normale"/>
    <w:link w:val="TestonotaapidipaginaCarattere"/>
    <w:uiPriority w:val="99"/>
    <w:semiHidden/>
    <w:unhideWhenUsed/>
    <w:rsid w:val="000C33C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C33C8"/>
    <w:rPr>
      <w:sz w:val="20"/>
      <w:szCs w:val="20"/>
    </w:rPr>
  </w:style>
  <w:style w:type="character" w:styleId="Rimandonotaapidipagina">
    <w:name w:val="footnote reference"/>
    <w:basedOn w:val="Carpredefinitoparagrafo"/>
    <w:uiPriority w:val="99"/>
    <w:semiHidden/>
    <w:unhideWhenUsed/>
    <w:rsid w:val="000C33C8"/>
    <w:rPr>
      <w:vertAlign w:val="superscript"/>
    </w:rPr>
  </w:style>
  <w:style w:type="character" w:customStyle="1" w:styleId="Titolo3Carattere">
    <w:name w:val="Titolo 3 Carattere"/>
    <w:basedOn w:val="Carpredefinitoparagrafo"/>
    <w:link w:val="Titolo3"/>
    <w:uiPriority w:val="9"/>
    <w:rsid w:val="0009359C"/>
    <w:rPr>
      <w:rFonts w:asciiTheme="majorHAnsi" w:eastAsiaTheme="majorEastAsia" w:hAnsiTheme="majorHAnsi" w:cstheme="majorBidi"/>
      <w:color w:val="1F4D78" w:themeColor="accent1" w:themeShade="7F"/>
      <w:sz w:val="24"/>
      <w:szCs w:val="24"/>
    </w:rPr>
  </w:style>
  <w:style w:type="table" w:styleId="Grigliatabella">
    <w:name w:val="Table Grid"/>
    <w:basedOn w:val="Tabellanormale"/>
    <w:uiPriority w:val="39"/>
    <w:rsid w:val="009F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F54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5497"/>
    <w:rPr>
      <w:rFonts w:ascii="Segoe UI" w:hAnsi="Segoe UI" w:cs="Segoe UI"/>
      <w:sz w:val="18"/>
      <w:szCs w:val="18"/>
    </w:rPr>
  </w:style>
  <w:style w:type="paragraph" w:styleId="Nessunaspaziatura">
    <w:name w:val="No Spacing"/>
    <w:link w:val="NessunaspaziaturaCarattere"/>
    <w:uiPriority w:val="1"/>
    <w:qFormat/>
    <w:rsid w:val="00DB0470"/>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B0470"/>
    <w:rPr>
      <w:rFonts w:eastAsiaTheme="minorEastAsia"/>
      <w:lang w:eastAsia="it-IT"/>
    </w:rPr>
  </w:style>
  <w:style w:type="paragraph" w:styleId="Titolosommario">
    <w:name w:val="TOC Heading"/>
    <w:basedOn w:val="Titolo1"/>
    <w:next w:val="Normale"/>
    <w:uiPriority w:val="39"/>
    <w:unhideWhenUsed/>
    <w:qFormat/>
    <w:rsid w:val="00F7503E"/>
    <w:pPr>
      <w:outlineLvl w:val="9"/>
    </w:pPr>
    <w:rPr>
      <w:lang w:eastAsia="it-IT"/>
    </w:rPr>
  </w:style>
  <w:style w:type="paragraph" w:styleId="Sommario1">
    <w:name w:val="toc 1"/>
    <w:basedOn w:val="Normale"/>
    <w:next w:val="Normale"/>
    <w:autoRedefine/>
    <w:uiPriority w:val="39"/>
    <w:unhideWhenUsed/>
    <w:rsid w:val="00F7503E"/>
    <w:pPr>
      <w:spacing w:after="100"/>
    </w:pPr>
  </w:style>
  <w:style w:type="paragraph" w:styleId="Sommario2">
    <w:name w:val="toc 2"/>
    <w:basedOn w:val="Normale"/>
    <w:next w:val="Normale"/>
    <w:autoRedefine/>
    <w:uiPriority w:val="39"/>
    <w:unhideWhenUsed/>
    <w:rsid w:val="00F7503E"/>
    <w:pPr>
      <w:spacing w:after="100"/>
      <w:ind w:left="220"/>
    </w:pPr>
  </w:style>
  <w:style w:type="paragraph" w:styleId="Sommario3">
    <w:name w:val="toc 3"/>
    <w:basedOn w:val="Normale"/>
    <w:next w:val="Normale"/>
    <w:autoRedefine/>
    <w:uiPriority w:val="39"/>
    <w:unhideWhenUsed/>
    <w:rsid w:val="00F7503E"/>
    <w:pPr>
      <w:spacing w:after="100"/>
      <w:ind w:left="440"/>
    </w:pPr>
  </w:style>
  <w:style w:type="character" w:styleId="Collegamentoipertestuale">
    <w:name w:val="Hyperlink"/>
    <w:basedOn w:val="Carpredefinitoparagrafo"/>
    <w:uiPriority w:val="99"/>
    <w:unhideWhenUsed/>
    <w:rsid w:val="00F7503E"/>
    <w:rPr>
      <w:color w:val="0563C1" w:themeColor="hyperlink"/>
      <w:u w:val="single"/>
    </w:rPr>
  </w:style>
  <w:style w:type="paragraph" w:styleId="Intestazione">
    <w:name w:val="header"/>
    <w:basedOn w:val="Normale"/>
    <w:link w:val="IntestazioneCarattere"/>
    <w:uiPriority w:val="99"/>
    <w:unhideWhenUsed/>
    <w:rsid w:val="005057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57A5"/>
  </w:style>
  <w:style w:type="paragraph" w:styleId="Pidipagina">
    <w:name w:val="footer"/>
    <w:basedOn w:val="Normale"/>
    <w:link w:val="PidipaginaCarattere"/>
    <w:uiPriority w:val="99"/>
    <w:unhideWhenUsed/>
    <w:rsid w:val="005057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5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87286">
      <w:bodyDiv w:val="1"/>
      <w:marLeft w:val="0"/>
      <w:marRight w:val="0"/>
      <w:marTop w:val="0"/>
      <w:marBottom w:val="0"/>
      <w:divBdr>
        <w:top w:val="none" w:sz="0" w:space="0" w:color="auto"/>
        <w:left w:val="none" w:sz="0" w:space="0" w:color="auto"/>
        <w:bottom w:val="none" w:sz="0" w:space="0" w:color="auto"/>
        <w:right w:val="none" w:sz="0" w:space="0" w:color="auto"/>
      </w:divBdr>
    </w:div>
    <w:div w:id="263651854">
      <w:bodyDiv w:val="1"/>
      <w:marLeft w:val="0"/>
      <w:marRight w:val="0"/>
      <w:marTop w:val="0"/>
      <w:marBottom w:val="0"/>
      <w:divBdr>
        <w:top w:val="none" w:sz="0" w:space="0" w:color="auto"/>
        <w:left w:val="none" w:sz="0" w:space="0" w:color="auto"/>
        <w:bottom w:val="none" w:sz="0" w:space="0" w:color="auto"/>
        <w:right w:val="none" w:sz="0" w:space="0" w:color="auto"/>
      </w:divBdr>
    </w:div>
    <w:div w:id="295643584">
      <w:bodyDiv w:val="1"/>
      <w:marLeft w:val="0"/>
      <w:marRight w:val="0"/>
      <w:marTop w:val="0"/>
      <w:marBottom w:val="0"/>
      <w:divBdr>
        <w:top w:val="none" w:sz="0" w:space="0" w:color="auto"/>
        <w:left w:val="none" w:sz="0" w:space="0" w:color="auto"/>
        <w:bottom w:val="none" w:sz="0" w:space="0" w:color="auto"/>
        <w:right w:val="none" w:sz="0" w:space="0" w:color="auto"/>
      </w:divBdr>
    </w:div>
    <w:div w:id="515853977">
      <w:bodyDiv w:val="1"/>
      <w:marLeft w:val="0"/>
      <w:marRight w:val="0"/>
      <w:marTop w:val="0"/>
      <w:marBottom w:val="0"/>
      <w:divBdr>
        <w:top w:val="none" w:sz="0" w:space="0" w:color="auto"/>
        <w:left w:val="none" w:sz="0" w:space="0" w:color="auto"/>
        <w:bottom w:val="none" w:sz="0" w:space="0" w:color="auto"/>
        <w:right w:val="none" w:sz="0" w:space="0" w:color="auto"/>
      </w:divBdr>
    </w:div>
    <w:div w:id="570312012">
      <w:bodyDiv w:val="1"/>
      <w:marLeft w:val="0"/>
      <w:marRight w:val="0"/>
      <w:marTop w:val="0"/>
      <w:marBottom w:val="0"/>
      <w:divBdr>
        <w:top w:val="none" w:sz="0" w:space="0" w:color="auto"/>
        <w:left w:val="none" w:sz="0" w:space="0" w:color="auto"/>
        <w:bottom w:val="none" w:sz="0" w:space="0" w:color="auto"/>
        <w:right w:val="none" w:sz="0" w:space="0" w:color="auto"/>
      </w:divBdr>
    </w:div>
    <w:div w:id="625746067">
      <w:bodyDiv w:val="1"/>
      <w:marLeft w:val="0"/>
      <w:marRight w:val="0"/>
      <w:marTop w:val="0"/>
      <w:marBottom w:val="0"/>
      <w:divBdr>
        <w:top w:val="none" w:sz="0" w:space="0" w:color="auto"/>
        <w:left w:val="none" w:sz="0" w:space="0" w:color="auto"/>
        <w:bottom w:val="none" w:sz="0" w:space="0" w:color="auto"/>
        <w:right w:val="none" w:sz="0" w:space="0" w:color="auto"/>
      </w:divBdr>
    </w:div>
    <w:div w:id="685594979">
      <w:bodyDiv w:val="1"/>
      <w:marLeft w:val="0"/>
      <w:marRight w:val="0"/>
      <w:marTop w:val="0"/>
      <w:marBottom w:val="0"/>
      <w:divBdr>
        <w:top w:val="none" w:sz="0" w:space="0" w:color="auto"/>
        <w:left w:val="none" w:sz="0" w:space="0" w:color="auto"/>
        <w:bottom w:val="none" w:sz="0" w:space="0" w:color="auto"/>
        <w:right w:val="none" w:sz="0" w:space="0" w:color="auto"/>
      </w:divBdr>
    </w:div>
    <w:div w:id="902982763">
      <w:bodyDiv w:val="1"/>
      <w:marLeft w:val="0"/>
      <w:marRight w:val="0"/>
      <w:marTop w:val="0"/>
      <w:marBottom w:val="0"/>
      <w:divBdr>
        <w:top w:val="none" w:sz="0" w:space="0" w:color="auto"/>
        <w:left w:val="none" w:sz="0" w:space="0" w:color="auto"/>
        <w:bottom w:val="none" w:sz="0" w:space="0" w:color="auto"/>
        <w:right w:val="none" w:sz="0" w:space="0" w:color="auto"/>
      </w:divBdr>
    </w:div>
    <w:div w:id="943268380">
      <w:bodyDiv w:val="1"/>
      <w:marLeft w:val="0"/>
      <w:marRight w:val="0"/>
      <w:marTop w:val="0"/>
      <w:marBottom w:val="0"/>
      <w:divBdr>
        <w:top w:val="none" w:sz="0" w:space="0" w:color="auto"/>
        <w:left w:val="none" w:sz="0" w:space="0" w:color="auto"/>
        <w:bottom w:val="none" w:sz="0" w:space="0" w:color="auto"/>
        <w:right w:val="none" w:sz="0" w:space="0" w:color="auto"/>
      </w:divBdr>
    </w:div>
    <w:div w:id="1021856159">
      <w:bodyDiv w:val="1"/>
      <w:marLeft w:val="0"/>
      <w:marRight w:val="0"/>
      <w:marTop w:val="0"/>
      <w:marBottom w:val="0"/>
      <w:divBdr>
        <w:top w:val="none" w:sz="0" w:space="0" w:color="auto"/>
        <w:left w:val="none" w:sz="0" w:space="0" w:color="auto"/>
        <w:bottom w:val="none" w:sz="0" w:space="0" w:color="auto"/>
        <w:right w:val="none" w:sz="0" w:space="0" w:color="auto"/>
      </w:divBdr>
    </w:div>
    <w:div w:id="1022513314">
      <w:bodyDiv w:val="1"/>
      <w:marLeft w:val="0"/>
      <w:marRight w:val="0"/>
      <w:marTop w:val="0"/>
      <w:marBottom w:val="0"/>
      <w:divBdr>
        <w:top w:val="none" w:sz="0" w:space="0" w:color="auto"/>
        <w:left w:val="none" w:sz="0" w:space="0" w:color="auto"/>
        <w:bottom w:val="none" w:sz="0" w:space="0" w:color="auto"/>
        <w:right w:val="none" w:sz="0" w:space="0" w:color="auto"/>
      </w:divBdr>
    </w:div>
    <w:div w:id="1085997179">
      <w:bodyDiv w:val="1"/>
      <w:marLeft w:val="0"/>
      <w:marRight w:val="0"/>
      <w:marTop w:val="0"/>
      <w:marBottom w:val="0"/>
      <w:divBdr>
        <w:top w:val="none" w:sz="0" w:space="0" w:color="auto"/>
        <w:left w:val="none" w:sz="0" w:space="0" w:color="auto"/>
        <w:bottom w:val="none" w:sz="0" w:space="0" w:color="auto"/>
        <w:right w:val="none" w:sz="0" w:space="0" w:color="auto"/>
      </w:divBdr>
    </w:div>
    <w:div w:id="1222205296">
      <w:bodyDiv w:val="1"/>
      <w:marLeft w:val="0"/>
      <w:marRight w:val="0"/>
      <w:marTop w:val="0"/>
      <w:marBottom w:val="0"/>
      <w:divBdr>
        <w:top w:val="none" w:sz="0" w:space="0" w:color="auto"/>
        <w:left w:val="none" w:sz="0" w:space="0" w:color="auto"/>
        <w:bottom w:val="none" w:sz="0" w:space="0" w:color="auto"/>
        <w:right w:val="none" w:sz="0" w:space="0" w:color="auto"/>
      </w:divBdr>
    </w:div>
    <w:div w:id="1335302632">
      <w:bodyDiv w:val="1"/>
      <w:marLeft w:val="0"/>
      <w:marRight w:val="0"/>
      <w:marTop w:val="0"/>
      <w:marBottom w:val="0"/>
      <w:divBdr>
        <w:top w:val="none" w:sz="0" w:space="0" w:color="auto"/>
        <w:left w:val="none" w:sz="0" w:space="0" w:color="auto"/>
        <w:bottom w:val="none" w:sz="0" w:space="0" w:color="auto"/>
        <w:right w:val="none" w:sz="0" w:space="0" w:color="auto"/>
      </w:divBdr>
    </w:div>
    <w:div w:id="1406804317">
      <w:bodyDiv w:val="1"/>
      <w:marLeft w:val="0"/>
      <w:marRight w:val="0"/>
      <w:marTop w:val="0"/>
      <w:marBottom w:val="0"/>
      <w:divBdr>
        <w:top w:val="none" w:sz="0" w:space="0" w:color="auto"/>
        <w:left w:val="none" w:sz="0" w:space="0" w:color="auto"/>
        <w:bottom w:val="none" w:sz="0" w:space="0" w:color="auto"/>
        <w:right w:val="none" w:sz="0" w:space="0" w:color="auto"/>
      </w:divBdr>
    </w:div>
    <w:div w:id="1629118005">
      <w:bodyDiv w:val="1"/>
      <w:marLeft w:val="0"/>
      <w:marRight w:val="0"/>
      <w:marTop w:val="0"/>
      <w:marBottom w:val="0"/>
      <w:divBdr>
        <w:top w:val="none" w:sz="0" w:space="0" w:color="auto"/>
        <w:left w:val="none" w:sz="0" w:space="0" w:color="auto"/>
        <w:bottom w:val="none" w:sz="0" w:space="0" w:color="auto"/>
        <w:right w:val="none" w:sz="0" w:space="0" w:color="auto"/>
      </w:divBdr>
    </w:div>
    <w:div w:id="1653095852">
      <w:bodyDiv w:val="1"/>
      <w:marLeft w:val="0"/>
      <w:marRight w:val="0"/>
      <w:marTop w:val="0"/>
      <w:marBottom w:val="0"/>
      <w:divBdr>
        <w:top w:val="none" w:sz="0" w:space="0" w:color="auto"/>
        <w:left w:val="none" w:sz="0" w:space="0" w:color="auto"/>
        <w:bottom w:val="none" w:sz="0" w:space="0" w:color="auto"/>
        <w:right w:val="none" w:sz="0" w:space="0" w:color="auto"/>
      </w:divBdr>
    </w:div>
    <w:div w:id="1803383364">
      <w:bodyDiv w:val="1"/>
      <w:marLeft w:val="0"/>
      <w:marRight w:val="0"/>
      <w:marTop w:val="0"/>
      <w:marBottom w:val="0"/>
      <w:divBdr>
        <w:top w:val="none" w:sz="0" w:space="0" w:color="auto"/>
        <w:left w:val="none" w:sz="0" w:space="0" w:color="auto"/>
        <w:bottom w:val="none" w:sz="0" w:space="0" w:color="auto"/>
        <w:right w:val="none" w:sz="0" w:space="0" w:color="auto"/>
      </w:divBdr>
    </w:div>
    <w:div w:id="1869487217">
      <w:bodyDiv w:val="1"/>
      <w:marLeft w:val="0"/>
      <w:marRight w:val="0"/>
      <w:marTop w:val="0"/>
      <w:marBottom w:val="0"/>
      <w:divBdr>
        <w:top w:val="none" w:sz="0" w:space="0" w:color="auto"/>
        <w:left w:val="none" w:sz="0" w:space="0" w:color="auto"/>
        <w:bottom w:val="none" w:sz="0" w:space="0" w:color="auto"/>
        <w:right w:val="none" w:sz="0" w:space="0" w:color="auto"/>
      </w:divBdr>
    </w:div>
    <w:div w:id="1940597089">
      <w:bodyDiv w:val="1"/>
      <w:marLeft w:val="0"/>
      <w:marRight w:val="0"/>
      <w:marTop w:val="0"/>
      <w:marBottom w:val="0"/>
      <w:divBdr>
        <w:top w:val="none" w:sz="0" w:space="0" w:color="auto"/>
        <w:left w:val="none" w:sz="0" w:space="0" w:color="auto"/>
        <w:bottom w:val="none" w:sz="0" w:space="0" w:color="auto"/>
        <w:right w:val="none" w:sz="0" w:space="0" w:color="auto"/>
      </w:divBdr>
    </w:div>
    <w:div w:id="1950775290">
      <w:bodyDiv w:val="1"/>
      <w:marLeft w:val="0"/>
      <w:marRight w:val="0"/>
      <w:marTop w:val="0"/>
      <w:marBottom w:val="0"/>
      <w:divBdr>
        <w:top w:val="none" w:sz="0" w:space="0" w:color="auto"/>
        <w:left w:val="none" w:sz="0" w:space="0" w:color="auto"/>
        <w:bottom w:val="none" w:sz="0" w:space="0" w:color="auto"/>
        <w:right w:val="none" w:sz="0" w:space="0" w:color="auto"/>
      </w:divBdr>
    </w:div>
    <w:div w:id="21022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A17592-9CE7-4068-B70B-C5605446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8526</Words>
  <Characters>48600</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Le transizioni lavorative nella Provincia di Pistoia</vt:lpstr>
    </vt:vector>
  </TitlesOfParts>
  <Company/>
  <LinksUpToDate>false</LinksUpToDate>
  <CharactersWithSpaces>57012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transizioni lavorative nella Provincia di Pistoia</dc:title>
  <dc:subject>Un’analisi di medio periodo (2013-2014)</dc:subject>
  <dc:creator>Franco Bortolotti</dc:creator>
  <cp:keywords/>
  <dc:description/>
  <cp:lastModifiedBy>Franco Bortolotti</cp:lastModifiedBy>
  <cp:revision>2</cp:revision>
  <cp:lastPrinted>2015-11-23T13:22:00Z</cp:lastPrinted>
  <dcterms:created xsi:type="dcterms:W3CDTF">2017-04-28T10:41:00Z</dcterms:created>
  <dcterms:modified xsi:type="dcterms:W3CDTF">2017-04-28T10:41:00Z</dcterms:modified>
</cp:coreProperties>
</file>